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E9B65" w14:textId="4E6B62D4" w:rsidR="00625BF3" w:rsidRDefault="00DA7678" w:rsidP="00625BF3">
      <w:pPr>
        <w:rPr>
          <w:rFonts w:eastAsiaTheme="majorEastAsia" w:cs="Arial"/>
          <w:b/>
          <w:bCs/>
          <w:color w:val="FF0000"/>
          <w:sz w:val="32"/>
          <w:szCs w:val="32"/>
        </w:rPr>
      </w:pPr>
      <w:r w:rsidRPr="00DA7678">
        <w:rPr>
          <w:rFonts w:eastAsiaTheme="majorEastAsia" w:cs="Arial"/>
          <w:b/>
          <w:bCs/>
          <w:color w:val="FF0000"/>
          <w:sz w:val="32"/>
          <w:szCs w:val="32"/>
        </w:rPr>
        <w:t>Amazon wildfires</w:t>
      </w:r>
    </w:p>
    <w:p w14:paraId="08BB3543" w14:textId="77777777" w:rsidR="00DA7678" w:rsidRDefault="00DA7678" w:rsidP="00625BF3"/>
    <w:p w14:paraId="5B8E4F40" w14:textId="77777777" w:rsidR="00DA7678" w:rsidRDefault="00DA7678" w:rsidP="00B95DD8">
      <w:pPr>
        <w:pStyle w:val="Body"/>
        <w:jc w:val="both"/>
        <w:rPr>
          <w:rFonts w:ascii="Arial" w:eastAsia="Arial" w:hAnsi="Arial" w:cs="Arial"/>
          <w:u w:color="000000"/>
        </w:rPr>
      </w:pPr>
      <w:r>
        <w:rPr>
          <w:rFonts w:ascii="Arial" w:hAnsi="Arial"/>
          <w:u w:color="000000"/>
        </w:rPr>
        <w:t>The Amazon rainforest in South America is one of the most important environments on Earth. It is not just a vital resource in regulating the climate and filled with a vast range of animals and plants, but is also home to hundreds of thousands of indigenous people. These people rely on the forest to provide their food, shelter and most of what they need to survive.</w:t>
      </w:r>
    </w:p>
    <w:p w14:paraId="7D833E89" w14:textId="77777777" w:rsidR="00DA7678" w:rsidRDefault="00DA7678" w:rsidP="00B95DD8">
      <w:pPr>
        <w:pStyle w:val="Body"/>
        <w:jc w:val="both"/>
        <w:rPr>
          <w:rFonts w:ascii="Arial" w:eastAsia="Arial" w:hAnsi="Arial" w:cs="Arial"/>
          <w:u w:color="000000"/>
        </w:rPr>
      </w:pPr>
    </w:p>
    <w:p w14:paraId="714335D2" w14:textId="77777777" w:rsidR="00DA7678" w:rsidRDefault="00DA7678" w:rsidP="00B95DD8">
      <w:pPr>
        <w:pStyle w:val="Body"/>
        <w:jc w:val="both"/>
        <w:rPr>
          <w:rFonts w:ascii="Arial" w:eastAsia="Arial" w:hAnsi="Arial" w:cs="Arial"/>
          <w:u w:color="000000"/>
        </w:rPr>
      </w:pPr>
      <w:r>
        <w:rPr>
          <w:rFonts w:ascii="Arial" w:hAnsi="Arial"/>
          <w:u w:color="000000"/>
        </w:rPr>
        <w:t>But this precious resource is under threat. Fires are common in the dry season between July and October, but in 2019 there were more fires than ever before – an estimated 74,000 fires between January and August, which is a more than 80% increase on 2018. Thousands of these fires have started on protected or indigenous land.</w:t>
      </w:r>
    </w:p>
    <w:p w14:paraId="21DE5A29" w14:textId="77777777" w:rsidR="00625BF3" w:rsidRPr="00DA7678" w:rsidRDefault="00625BF3" w:rsidP="00625BF3">
      <w:pPr>
        <w:pStyle w:val="YSBODYCOPY"/>
        <w:rPr>
          <w:lang w:val="en-US"/>
        </w:rPr>
      </w:pPr>
    </w:p>
    <w:p w14:paraId="6A359F33" w14:textId="77777777" w:rsidR="00625BF3" w:rsidRPr="00290399" w:rsidRDefault="00625BF3" w:rsidP="00625BF3">
      <w:pPr>
        <w:pStyle w:val="YSBODYCOPY"/>
        <w:rPr>
          <w:rFonts w:cs="Arial"/>
          <w:b/>
          <w:color w:val="auto"/>
          <w:sz w:val="22"/>
          <w:szCs w:val="22"/>
          <w:lang w:eastAsia="en-GB"/>
        </w:rPr>
      </w:pPr>
      <w:r w:rsidRPr="00290399">
        <w:rPr>
          <w:rFonts w:cs="Arial"/>
          <w:b/>
          <w:color w:val="auto"/>
          <w:sz w:val="22"/>
          <w:szCs w:val="22"/>
          <w:lang w:eastAsia="en-GB"/>
        </w:rPr>
        <w:t>Learning objectives</w:t>
      </w:r>
    </w:p>
    <w:p w14:paraId="26294C3C" w14:textId="77777777" w:rsidR="00625BF3" w:rsidRPr="009A3A61" w:rsidRDefault="00625BF3" w:rsidP="008E2E35">
      <w:pPr>
        <w:pStyle w:val="YSBODYCOPY"/>
        <w:spacing w:after="120"/>
        <w:rPr>
          <w:rFonts w:cs="Arial"/>
          <w:color w:val="auto"/>
          <w:sz w:val="22"/>
          <w:szCs w:val="22"/>
          <w:lang w:eastAsia="en-GB"/>
        </w:rPr>
      </w:pPr>
      <w:r w:rsidRPr="009A3A61">
        <w:rPr>
          <w:rFonts w:cs="Arial"/>
          <w:color w:val="auto"/>
          <w:sz w:val="22"/>
          <w:szCs w:val="22"/>
          <w:lang w:eastAsia="en-GB"/>
        </w:rPr>
        <w:t>Learners will:</w:t>
      </w:r>
    </w:p>
    <w:p w14:paraId="70105026" w14:textId="77777777" w:rsidR="00B95DD8" w:rsidRPr="00E555E2" w:rsidRDefault="00B95DD8" w:rsidP="00B95DD8">
      <w:pPr>
        <w:pStyle w:val="YSBODYCOPY"/>
        <w:numPr>
          <w:ilvl w:val="0"/>
          <w:numId w:val="25"/>
        </w:numPr>
        <w:jc w:val="both"/>
        <w:rPr>
          <w:rFonts w:cs="Arial"/>
          <w:color w:val="auto"/>
          <w:sz w:val="22"/>
          <w:szCs w:val="22"/>
          <w:lang w:eastAsia="en-GB"/>
        </w:rPr>
      </w:pPr>
      <w:r w:rsidRPr="00E555E2">
        <w:rPr>
          <w:rFonts w:cs="Arial"/>
          <w:color w:val="auto"/>
          <w:sz w:val="22"/>
          <w:szCs w:val="22"/>
          <w:lang w:eastAsia="en-GB"/>
        </w:rPr>
        <w:t>discuss the human causes of destruction of the Amazon rainforest</w:t>
      </w:r>
    </w:p>
    <w:p w14:paraId="3CDFBA11" w14:textId="77777777" w:rsidR="00B95DD8" w:rsidRPr="00E555E2" w:rsidRDefault="00B95DD8" w:rsidP="00B95DD8">
      <w:pPr>
        <w:pStyle w:val="YSBODYCOPY"/>
        <w:numPr>
          <w:ilvl w:val="0"/>
          <w:numId w:val="25"/>
        </w:numPr>
        <w:jc w:val="both"/>
        <w:rPr>
          <w:rFonts w:cs="Arial"/>
          <w:color w:val="auto"/>
          <w:sz w:val="22"/>
          <w:szCs w:val="22"/>
          <w:lang w:eastAsia="en-GB"/>
        </w:rPr>
      </w:pPr>
      <w:r w:rsidRPr="00E555E2">
        <w:rPr>
          <w:rFonts w:cs="Arial"/>
          <w:color w:val="auto"/>
          <w:sz w:val="22"/>
          <w:szCs w:val="22"/>
          <w:lang w:eastAsia="en-GB"/>
        </w:rPr>
        <w:t xml:space="preserve">explore the role of the Amazon in the lives of indigenous people </w:t>
      </w:r>
    </w:p>
    <w:p w14:paraId="6DF1E62E" w14:textId="77777777" w:rsidR="00B95DD8" w:rsidRPr="00E555E2" w:rsidRDefault="00B95DD8" w:rsidP="00B95DD8">
      <w:pPr>
        <w:pStyle w:val="YSBODYCOPY"/>
        <w:numPr>
          <w:ilvl w:val="0"/>
          <w:numId w:val="25"/>
        </w:numPr>
        <w:jc w:val="both"/>
        <w:rPr>
          <w:rFonts w:cs="Arial"/>
          <w:color w:val="auto"/>
          <w:sz w:val="22"/>
          <w:szCs w:val="22"/>
          <w:lang w:eastAsia="en-GB"/>
        </w:rPr>
      </w:pPr>
      <w:r w:rsidRPr="00E555E2">
        <w:rPr>
          <w:rFonts w:cs="Arial"/>
          <w:color w:val="auto"/>
          <w:sz w:val="22"/>
          <w:szCs w:val="22"/>
          <w:lang w:eastAsia="en-GB"/>
        </w:rPr>
        <w:t>understand how the recent destruction of the Amazon can affect people’s lives.</w:t>
      </w:r>
    </w:p>
    <w:p w14:paraId="4B5E6676" w14:textId="64A2AB2B" w:rsidR="00625BF3" w:rsidRDefault="00B95DD8" w:rsidP="00625BF3">
      <w:pPr>
        <w:pStyle w:val="Heading2"/>
        <w:pBdr>
          <w:bottom w:val="single" w:sz="4" w:space="1" w:color="auto"/>
        </w:pBdr>
        <w:rPr>
          <w:rFonts w:ascii="Arial" w:hAnsi="Arial" w:cs="Arial"/>
          <w:color w:val="auto"/>
          <w:sz w:val="24"/>
          <w:szCs w:val="24"/>
        </w:rPr>
      </w:pPr>
      <w:r>
        <w:rPr>
          <w:rFonts w:ascii="Arial" w:hAnsi="Arial" w:cs="Arial"/>
          <w:color w:val="auto"/>
          <w:sz w:val="24"/>
          <w:szCs w:val="24"/>
        </w:rPr>
        <w:t>Photo activity: The Amazon is burning</w:t>
      </w:r>
    </w:p>
    <w:p w14:paraId="3E54F2A1" w14:textId="56A6026E" w:rsidR="00B95DD8" w:rsidRPr="00B95DD8" w:rsidRDefault="00B95DD8" w:rsidP="00B95DD8">
      <w:pPr>
        <w:pStyle w:val="Body"/>
        <w:rPr>
          <w:rFonts w:ascii="Arial" w:hAnsi="Arial"/>
          <w:u w:color="000000"/>
        </w:rPr>
      </w:pPr>
      <w:r w:rsidRPr="00B95DD8">
        <w:rPr>
          <w:rFonts w:ascii="Arial" w:hAnsi="Arial"/>
          <w:u w:color="000000"/>
        </w:rPr>
        <w:t xml:space="preserve">While the fires that have raged across the Amazon region in 2019 are devastating for many reasons, this activity encourages </w:t>
      </w:r>
      <w:r w:rsidR="00DE5740">
        <w:rPr>
          <w:rFonts w:ascii="Arial" w:hAnsi="Arial"/>
          <w:u w:color="000000"/>
        </w:rPr>
        <w:t>learners</w:t>
      </w:r>
      <w:r w:rsidRPr="00B95DD8">
        <w:rPr>
          <w:rFonts w:ascii="Arial" w:hAnsi="Arial"/>
          <w:u w:color="000000"/>
        </w:rPr>
        <w:t xml:space="preserve"> to focus on the causes of the fires and the effect on </w:t>
      </w:r>
      <w:r w:rsidR="00DE5740">
        <w:rPr>
          <w:rFonts w:ascii="Arial" w:hAnsi="Arial"/>
          <w:u w:color="000000"/>
        </w:rPr>
        <w:t xml:space="preserve">the </w:t>
      </w:r>
      <w:r w:rsidRPr="00B95DD8">
        <w:rPr>
          <w:rFonts w:ascii="Arial" w:hAnsi="Arial"/>
          <w:u w:color="000000"/>
        </w:rPr>
        <w:t>people who live there.</w:t>
      </w:r>
    </w:p>
    <w:p w14:paraId="5BECCE26" w14:textId="77777777" w:rsidR="00B95DD8" w:rsidRPr="00B95DD8" w:rsidRDefault="00B95DD8" w:rsidP="00B95DD8">
      <w:pPr>
        <w:pStyle w:val="Body"/>
        <w:rPr>
          <w:rFonts w:ascii="Arial" w:hAnsi="Arial"/>
          <w:u w:color="000000"/>
        </w:rPr>
      </w:pPr>
    </w:p>
    <w:p w14:paraId="26AD6278" w14:textId="7AC496FE" w:rsidR="00B95DD8" w:rsidRPr="00B95DD8" w:rsidRDefault="00B95DD8" w:rsidP="00B95DD8">
      <w:pPr>
        <w:pStyle w:val="Body"/>
        <w:rPr>
          <w:rFonts w:ascii="Arial" w:hAnsi="Arial"/>
          <w:u w:color="000000"/>
        </w:rPr>
      </w:pPr>
      <w:r w:rsidRPr="00B95DD8">
        <w:rPr>
          <w:rFonts w:ascii="Arial" w:hAnsi="Arial"/>
          <w:u w:color="000000"/>
        </w:rPr>
        <w:t xml:space="preserve">Show </w:t>
      </w:r>
      <w:r w:rsidR="00DE5740">
        <w:rPr>
          <w:rFonts w:ascii="Arial" w:hAnsi="Arial"/>
          <w:u w:color="000000"/>
        </w:rPr>
        <w:t>the learners</w:t>
      </w:r>
      <w:r w:rsidRPr="00B95DD8">
        <w:rPr>
          <w:rFonts w:ascii="Arial" w:hAnsi="Arial"/>
          <w:u w:color="000000"/>
        </w:rPr>
        <w:t xml:space="preserve"> the photos</w:t>
      </w:r>
      <w:r>
        <w:rPr>
          <w:rFonts w:ascii="Arial" w:hAnsi="Arial"/>
          <w:u w:color="000000"/>
        </w:rPr>
        <w:t xml:space="preserve"> </w:t>
      </w:r>
      <w:r w:rsidRPr="00B95DD8">
        <w:rPr>
          <w:rFonts w:ascii="Arial" w:hAnsi="Arial"/>
          <w:u w:color="000000"/>
        </w:rPr>
        <w:t>of the recent fires in the Amazon</w:t>
      </w:r>
      <w:r>
        <w:rPr>
          <w:rFonts w:ascii="Arial" w:hAnsi="Arial"/>
          <w:u w:color="000000"/>
        </w:rPr>
        <w:t xml:space="preserve"> (in the PowerPoint)</w:t>
      </w:r>
      <w:r w:rsidRPr="00B95DD8">
        <w:rPr>
          <w:rFonts w:ascii="Arial" w:hAnsi="Arial"/>
          <w:u w:color="000000"/>
        </w:rPr>
        <w:t>. As you present the images, discuss the following questions:</w:t>
      </w:r>
    </w:p>
    <w:p w14:paraId="64A76730" w14:textId="77777777" w:rsidR="00B95DD8" w:rsidRDefault="00B95DD8" w:rsidP="00B95DD8">
      <w:pPr>
        <w:pStyle w:val="Body"/>
      </w:pPr>
    </w:p>
    <w:p w14:paraId="052E953A" w14:textId="77777777" w:rsidR="00B95DD8" w:rsidRPr="00B95DD8" w:rsidRDefault="00B95DD8" w:rsidP="00E6364C">
      <w:pPr>
        <w:pStyle w:val="YSBODYCOPY"/>
        <w:numPr>
          <w:ilvl w:val="0"/>
          <w:numId w:val="25"/>
        </w:numPr>
        <w:spacing w:after="120"/>
        <w:ind w:left="714" w:hanging="357"/>
        <w:jc w:val="both"/>
        <w:rPr>
          <w:rFonts w:cs="Arial"/>
          <w:color w:val="auto"/>
          <w:sz w:val="22"/>
          <w:szCs w:val="22"/>
          <w:lang w:eastAsia="en-GB"/>
        </w:rPr>
      </w:pPr>
      <w:r w:rsidRPr="00B95DD8">
        <w:rPr>
          <w:rFonts w:cs="Arial"/>
          <w:color w:val="auto"/>
          <w:sz w:val="22"/>
          <w:szCs w:val="22"/>
          <w:lang w:eastAsia="en-GB"/>
        </w:rPr>
        <w:t xml:space="preserve">Why do you think people are burning the Amazon rainforest? </w:t>
      </w:r>
      <w:r w:rsidRPr="0079165D">
        <w:rPr>
          <w:rFonts w:cs="Arial"/>
          <w:i/>
          <w:color w:val="auto"/>
          <w:sz w:val="22"/>
          <w:szCs w:val="22"/>
          <w:lang w:eastAsia="en-GB"/>
        </w:rPr>
        <w:t>Some reasons are: farming is a way for people with fewer resources to make money and feed their families, although large corporations are also involved in mining and logging in the region.</w:t>
      </w:r>
    </w:p>
    <w:p w14:paraId="671F7E0D" w14:textId="77777777" w:rsidR="00B95DD8" w:rsidRPr="00B95DD8" w:rsidRDefault="00B95DD8" w:rsidP="00E6364C">
      <w:pPr>
        <w:pStyle w:val="YSBODYCOPY"/>
        <w:numPr>
          <w:ilvl w:val="0"/>
          <w:numId w:val="25"/>
        </w:numPr>
        <w:spacing w:after="120"/>
        <w:ind w:left="714" w:hanging="357"/>
        <w:jc w:val="both"/>
        <w:rPr>
          <w:rFonts w:cs="Arial"/>
          <w:color w:val="auto"/>
          <w:sz w:val="22"/>
          <w:szCs w:val="22"/>
          <w:lang w:eastAsia="en-GB"/>
        </w:rPr>
      </w:pPr>
      <w:r w:rsidRPr="00B95DD8">
        <w:rPr>
          <w:rFonts w:cs="Arial"/>
          <w:color w:val="auto"/>
          <w:sz w:val="22"/>
          <w:szCs w:val="22"/>
          <w:lang w:eastAsia="en-GB"/>
        </w:rPr>
        <w:t xml:space="preserve">Why are the 300 indigenous groups in the region so badly affected? </w:t>
      </w:r>
      <w:r w:rsidRPr="0079165D">
        <w:rPr>
          <w:rFonts w:cs="Arial"/>
          <w:i/>
          <w:color w:val="auto"/>
          <w:sz w:val="22"/>
          <w:szCs w:val="22"/>
          <w:lang w:eastAsia="en-GB"/>
        </w:rPr>
        <w:t>The forest is vital to people’s way of life, providing food, shelter and much more.</w:t>
      </w:r>
    </w:p>
    <w:p w14:paraId="3E33AA77" w14:textId="77777777" w:rsidR="00B95DD8" w:rsidRPr="00B95DD8" w:rsidRDefault="00B95DD8" w:rsidP="00E6364C">
      <w:pPr>
        <w:pStyle w:val="YSBODYCOPY"/>
        <w:numPr>
          <w:ilvl w:val="0"/>
          <w:numId w:val="25"/>
        </w:numPr>
        <w:spacing w:after="120"/>
        <w:ind w:left="714" w:hanging="357"/>
        <w:jc w:val="both"/>
        <w:rPr>
          <w:rFonts w:cs="Arial"/>
          <w:color w:val="auto"/>
          <w:sz w:val="22"/>
          <w:szCs w:val="22"/>
          <w:lang w:eastAsia="en-GB"/>
        </w:rPr>
      </w:pPr>
      <w:r w:rsidRPr="00B95DD8">
        <w:rPr>
          <w:rFonts w:cs="Arial"/>
          <w:color w:val="auto"/>
          <w:sz w:val="22"/>
          <w:szCs w:val="22"/>
          <w:lang w:eastAsia="en-GB"/>
        </w:rPr>
        <w:t xml:space="preserve">How do you think the people feel about the forest being destroyed around them? </w:t>
      </w:r>
    </w:p>
    <w:p w14:paraId="5F1F66BA" w14:textId="6DD84742" w:rsidR="00B95DD8" w:rsidRPr="00B95DD8" w:rsidRDefault="00B95DD8" w:rsidP="00E6364C">
      <w:pPr>
        <w:pStyle w:val="YSBODYCOPY"/>
        <w:numPr>
          <w:ilvl w:val="0"/>
          <w:numId w:val="25"/>
        </w:numPr>
        <w:spacing w:after="120"/>
        <w:ind w:left="714" w:hanging="357"/>
        <w:jc w:val="both"/>
        <w:rPr>
          <w:rFonts w:cs="Arial"/>
          <w:color w:val="auto"/>
          <w:sz w:val="22"/>
          <w:szCs w:val="22"/>
          <w:lang w:eastAsia="en-GB"/>
        </w:rPr>
      </w:pPr>
      <w:r w:rsidRPr="00B95DD8">
        <w:rPr>
          <w:rFonts w:cs="Arial"/>
          <w:color w:val="auto"/>
          <w:sz w:val="22"/>
          <w:szCs w:val="22"/>
          <w:lang w:eastAsia="en-GB"/>
        </w:rPr>
        <w:t xml:space="preserve">What can the indigenous people do about it? </w:t>
      </w:r>
      <w:r w:rsidRPr="008E2E35">
        <w:rPr>
          <w:rFonts w:cs="Arial"/>
          <w:i/>
          <w:color w:val="auto"/>
          <w:sz w:val="22"/>
          <w:szCs w:val="22"/>
          <w:lang w:eastAsia="en-GB"/>
        </w:rPr>
        <w:t>Feelings of powerlessness may have been discussed as part of the previous question. The photo o</w:t>
      </w:r>
      <w:r w:rsidR="008E2E35" w:rsidRPr="008E2E35">
        <w:rPr>
          <w:rFonts w:cs="Arial"/>
          <w:i/>
          <w:color w:val="auto"/>
          <w:sz w:val="22"/>
          <w:szCs w:val="22"/>
          <w:lang w:eastAsia="en-GB"/>
        </w:rPr>
        <w:t>f firefighters training (Slide 3</w:t>
      </w:r>
      <w:r w:rsidRPr="008E2E35">
        <w:rPr>
          <w:rFonts w:cs="Arial"/>
          <w:i/>
          <w:color w:val="auto"/>
          <w:sz w:val="22"/>
          <w:szCs w:val="22"/>
          <w:lang w:eastAsia="en-GB"/>
        </w:rPr>
        <w:t>) shows that they are trying to fight the destruction themselves.</w:t>
      </w:r>
    </w:p>
    <w:p w14:paraId="28F15151" w14:textId="77777777" w:rsidR="00B95DD8" w:rsidRPr="00B95DD8" w:rsidRDefault="00B95DD8" w:rsidP="008E2E35">
      <w:pPr>
        <w:pStyle w:val="YSBODYCOPY"/>
        <w:numPr>
          <w:ilvl w:val="0"/>
          <w:numId w:val="25"/>
        </w:numPr>
        <w:spacing w:after="120"/>
        <w:ind w:left="714" w:hanging="357"/>
        <w:jc w:val="both"/>
        <w:rPr>
          <w:rFonts w:cs="Arial"/>
          <w:color w:val="auto"/>
          <w:sz w:val="22"/>
          <w:szCs w:val="22"/>
          <w:lang w:eastAsia="en-GB"/>
        </w:rPr>
      </w:pPr>
      <w:r w:rsidRPr="00B95DD8">
        <w:rPr>
          <w:rFonts w:cs="Arial"/>
          <w:color w:val="auto"/>
          <w:sz w:val="22"/>
          <w:szCs w:val="22"/>
          <w:lang w:eastAsia="en-GB"/>
        </w:rPr>
        <w:t>How might the indigenous people need to adapt their lives to the increasing fires?</w:t>
      </w:r>
      <w:r w:rsidRPr="008E2E35">
        <w:rPr>
          <w:rFonts w:cs="Arial"/>
          <w:i/>
          <w:color w:val="auto"/>
          <w:sz w:val="22"/>
          <w:szCs w:val="22"/>
          <w:lang w:eastAsia="en-GB"/>
        </w:rPr>
        <w:t xml:space="preserve"> They may need to move to different areas</w:t>
      </w:r>
    </w:p>
    <w:p w14:paraId="61DD7818" w14:textId="00778919" w:rsidR="00625BF3" w:rsidRPr="008E2E35" w:rsidRDefault="00B95DD8" w:rsidP="008E2E35">
      <w:pPr>
        <w:pStyle w:val="YSBODYCOPY"/>
        <w:numPr>
          <w:ilvl w:val="0"/>
          <w:numId w:val="25"/>
        </w:numPr>
        <w:jc w:val="both"/>
        <w:rPr>
          <w:rFonts w:cs="Arial"/>
          <w:color w:val="auto"/>
          <w:sz w:val="22"/>
          <w:szCs w:val="22"/>
          <w:lang w:eastAsia="en-GB"/>
        </w:rPr>
      </w:pPr>
      <w:r w:rsidRPr="008E2E35">
        <w:rPr>
          <w:rFonts w:cs="Arial"/>
          <w:color w:val="auto"/>
          <w:sz w:val="22"/>
          <w:szCs w:val="22"/>
          <w:lang w:eastAsia="en-GB"/>
        </w:rPr>
        <w:t xml:space="preserve">What are the effects on people outside the Amazon? </w:t>
      </w:r>
      <w:r w:rsidRPr="008E2E35">
        <w:rPr>
          <w:rFonts w:cs="Arial"/>
          <w:i/>
          <w:color w:val="auto"/>
          <w:sz w:val="22"/>
          <w:szCs w:val="22"/>
          <w:lang w:eastAsia="en-GB"/>
        </w:rPr>
        <w:t>The pollution has immediate effects in the region but there are also the long-term impacts of climate change and loss of habitats for living things. You could also discuss the loss of cultural traditions.</w:t>
      </w:r>
    </w:p>
    <w:p w14:paraId="08550D09" w14:textId="5F90EA3F" w:rsidR="00625BF3" w:rsidRPr="00D5642A" w:rsidRDefault="008E2E35" w:rsidP="00625BF3">
      <w:pPr>
        <w:pStyle w:val="Heading2"/>
        <w:pBdr>
          <w:bottom w:val="single" w:sz="4" w:space="1" w:color="auto"/>
        </w:pBdr>
        <w:rPr>
          <w:rFonts w:ascii="Arial" w:hAnsi="Arial" w:cs="Arial"/>
          <w:color w:val="auto"/>
          <w:sz w:val="24"/>
          <w:szCs w:val="24"/>
        </w:rPr>
      </w:pPr>
      <w:r>
        <w:rPr>
          <w:rFonts w:ascii="Arial" w:hAnsi="Arial" w:cs="Arial"/>
          <w:color w:val="auto"/>
          <w:sz w:val="24"/>
          <w:szCs w:val="24"/>
        </w:rPr>
        <w:t>Extension activity</w:t>
      </w:r>
    </w:p>
    <w:p w14:paraId="24A35E73" w14:textId="62D0DD38" w:rsidR="008E2E35" w:rsidRDefault="008E2E35" w:rsidP="008E2E35">
      <w:pPr>
        <w:pStyle w:val="Body"/>
        <w:rPr>
          <w:rFonts w:ascii="Arial" w:hAnsi="Arial"/>
          <w:u w:color="000000"/>
        </w:rPr>
      </w:pPr>
      <w:r w:rsidRPr="008E2E35">
        <w:rPr>
          <w:rFonts w:ascii="Arial" w:hAnsi="Arial"/>
          <w:u w:color="000000"/>
        </w:rPr>
        <w:t xml:space="preserve">For a more extended activity on this topic, </w:t>
      </w:r>
      <w:r w:rsidR="00DE5740">
        <w:rPr>
          <w:rFonts w:ascii="Arial" w:hAnsi="Arial"/>
          <w:u w:color="000000"/>
        </w:rPr>
        <w:t>learners</w:t>
      </w:r>
      <w:r w:rsidRPr="008E2E35">
        <w:rPr>
          <w:rFonts w:ascii="Arial" w:hAnsi="Arial"/>
          <w:u w:color="000000"/>
        </w:rPr>
        <w:t xml:space="preserve"> could write persuasive letters and other texts about the situation of the indigenous people</w:t>
      </w:r>
      <w:r>
        <w:rPr>
          <w:rFonts w:ascii="Arial" w:hAnsi="Arial"/>
          <w:u w:color="000000"/>
        </w:rPr>
        <w:t xml:space="preserve"> to increase</w:t>
      </w:r>
      <w:r w:rsidRPr="008E2E35">
        <w:rPr>
          <w:rFonts w:ascii="Arial" w:hAnsi="Arial"/>
          <w:u w:color="000000"/>
        </w:rPr>
        <w:t xml:space="preserve"> empathy. They could research the topic in more detail, looking at:</w:t>
      </w:r>
    </w:p>
    <w:p w14:paraId="42F582E2" w14:textId="77777777" w:rsidR="008E2E35" w:rsidRPr="008E2E35" w:rsidRDefault="008E2E35" w:rsidP="008E2E35">
      <w:pPr>
        <w:pStyle w:val="Body"/>
        <w:rPr>
          <w:rFonts w:ascii="Arial" w:hAnsi="Arial"/>
          <w:u w:color="000000"/>
        </w:rPr>
      </w:pPr>
    </w:p>
    <w:p w14:paraId="2A6B1F25" w14:textId="77777777" w:rsidR="008E2E35" w:rsidRPr="008E2E35" w:rsidRDefault="008E2E35" w:rsidP="008E2E35">
      <w:pPr>
        <w:pStyle w:val="YSBODYCOPY"/>
        <w:numPr>
          <w:ilvl w:val="0"/>
          <w:numId w:val="25"/>
        </w:numPr>
        <w:spacing w:after="120"/>
        <w:ind w:left="714" w:hanging="357"/>
        <w:jc w:val="both"/>
        <w:rPr>
          <w:rFonts w:cs="Arial"/>
          <w:color w:val="auto"/>
          <w:sz w:val="22"/>
          <w:szCs w:val="22"/>
          <w:lang w:eastAsia="en-GB"/>
        </w:rPr>
      </w:pPr>
      <w:r w:rsidRPr="008E2E35">
        <w:rPr>
          <w:rFonts w:cs="Arial"/>
          <w:color w:val="auto"/>
          <w:sz w:val="22"/>
          <w:szCs w:val="22"/>
          <w:lang w:eastAsia="en-GB"/>
        </w:rPr>
        <w:t>The effects of fires in the Amazon</w:t>
      </w:r>
    </w:p>
    <w:p w14:paraId="6A969F36" w14:textId="2D893BED" w:rsidR="008E2E35" w:rsidRDefault="008E2E35" w:rsidP="008E2E35">
      <w:pPr>
        <w:pStyle w:val="YSBODYCOPY"/>
        <w:numPr>
          <w:ilvl w:val="0"/>
          <w:numId w:val="25"/>
        </w:numPr>
        <w:spacing w:after="120"/>
        <w:ind w:left="714" w:hanging="357"/>
        <w:jc w:val="both"/>
        <w:rPr>
          <w:rFonts w:cs="Arial"/>
          <w:color w:val="auto"/>
          <w:sz w:val="22"/>
          <w:szCs w:val="22"/>
          <w:lang w:eastAsia="en-GB"/>
        </w:rPr>
      </w:pPr>
      <w:r w:rsidRPr="008E2E35">
        <w:rPr>
          <w:rFonts w:cs="Arial"/>
          <w:color w:val="auto"/>
          <w:sz w:val="22"/>
          <w:szCs w:val="22"/>
          <w:lang w:eastAsia="en-GB"/>
        </w:rPr>
        <w:t>What people are doing now to tackle them</w:t>
      </w:r>
    </w:p>
    <w:p w14:paraId="04CCD0E9" w14:textId="77777777" w:rsidR="008E2E35" w:rsidRPr="008E2E35" w:rsidRDefault="008E2E35" w:rsidP="008E2E35">
      <w:pPr>
        <w:pStyle w:val="YSBODYCOPY"/>
        <w:spacing w:after="120"/>
        <w:jc w:val="both"/>
        <w:rPr>
          <w:rFonts w:cs="Arial"/>
          <w:color w:val="auto"/>
          <w:sz w:val="22"/>
          <w:szCs w:val="22"/>
          <w:lang w:eastAsia="en-GB"/>
        </w:rPr>
      </w:pPr>
    </w:p>
    <w:p w14:paraId="2F66D37A" w14:textId="77777777" w:rsidR="008E2E35" w:rsidRPr="008E2E35" w:rsidRDefault="008E2E35" w:rsidP="008E2E35">
      <w:pPr>
        <w:pStyle w:val="YSBODYCOPY"/>
        <w:numPr>
          <w:ilvl w:val="0"/>
          <w:numId w:val="25"/>
        </w:numPr>
        <w:spacing w:after="120"/>
        <w:ind w:left="714" w:hanging="357"/>
        <w:jc w:val="both"/>
        <w:rPr>
          <w:rFonts w:cs="Arial"/>
          <w:color w:val="auto"/>
          <w:sz w:val="22"/>
          <w:szCs w:val="22"/>
          <w:lang w:eastAsia="en-GB"/>
        </w:rPr>
      </w:pPr>
      <w:r w:rsidRPr="008E2E35">
        <w:rPr>
          <w:rFonts w:cs="Arial"/>
          <w:color w:val="auto"/>
          <w:sz w:val="22"/>
          <w:szCs w:val="22"/>
          <w:lang w:eastAsia="en-GB"/>
        </w:rPr>
        <w:lastRenderedPageBreak/>
        <w:t xml:space="preserve">What help they need in future </w:t>
      </w:r>
    </w:p>
    <w:p w14:paraId="16CBC8A3" w14:textId="289E5D8D" w:rsidR="008E2E35" w:rsidRPr="008E2E35" w:rsidRDefault="008E2E35" w:rsidP="008E2E35">
      <w:pPr>
        <w:pStyle w:val="YSBODYCOPY"/>
        <w:numPr>
          <w:ilvl w:val="0"/>
          <w:numId w:val="25"/>
        </w:numPr>
        <w:spacing w:after="120"/>
        <w:ind w:left="714" w:hanging="357"/>
        <w:jc w:val="both"/>
        <w:rPr>
          <w:rFonts w:cs="Arial"/>
          <w:color w:val="auto"/>
          <w:sz w:val="22"/>
          <w:szCs w:val="22"/>
          <w:lang w:eastAsia="en-GB"/>
        </w:rPr>
      </w:pPr>
      <w:r w:rsidRPr="008E2E35">
        <w:rPr>
          <w:rFonts w:cs="Arial"/>
          <w:color w:val="auto"/>
          <w:sz w:val="22"/>
          <w:szCs w:val="22"/>
          <w:lang w:eastAsia="en-GB"/>
        </w:rPr>
        <w:t>Actions that people across the world can take to help</w:t>
      </w:r>
      <w:r w:rsidR="00DE5740">
        <w:rPr>
          <w:rFonts w:cs="Arial"/>
          <w:color w:val="auto"/>
          <w:sz w:val="22"/>
          <w:szCs w:val="22"/>
          <w:lang w:eastAsia="en-GB"/>
        </w:rPr>
        <w:t>;</w:t>
      </w:r>
      <w:r w:rsidRPr="008E2E35">
        <w:rPr>
          <w:rFonts w:cs="Arial"/>
          <w:color w:val="auto"/>
          <w:sz w:val="22"/>
          <w:szCs w:val="22"/>
          <w:lang w:eastAsia="en-GB"/>
        </w:rPr>
        <w:t xml:space="preserve"> encourage </w:t>
      </w:r>
      <w:proofErr w:type="spellStart"/>
      <w:r w:rsidR="00DE5740">
        <w:rPr>
          <w:rFonts w:cs="Arial"/>
          <w:color w:val="auto"/>
          <w:sz w:val="22"/>
          <w:szCs w:val="22"/>
          <w:lang w:eastAsia="en-GB"/>
        </w:rPr>
        <w:t>the</w:t>
      </w:r>
      <w:proofErr w:type="spellEnd"/>
      <w:r w:rsidR="00DE5740">
        <w:rPr>
          <w:rFonts w:cs="Arial"/>
          <w:color w:val="auto"/>
          <w:sz w:val="22"/>
          <w:szCs w:val="22"/>
          <w:lang w:eastAsia="en-GB"/>
        </w:rPr>
        <w:t xml:space="preserve"> learners</w:t>
      </w:r>
      <w:r w:rsidRPr="008E2E35">
        <w:rPr>
          <w:rFonts w:cs="Arial"/>
          <w:color w:val="auto"/>
          <w:sz w:val="22"/>
          <w:szCs w:val="22"/>
          <w:lang w:eastAsia="en-GB"/>
        </w:rPr>
        <w:t xml:space="preserve"> to discuss anything they could do</w:t>
      </w:r>
      <w:r>
        <w:rPr>
          <w:rFonts w:cs="Arial"/>
          <w:color w:val="auto"/>
          <w:sz w:val="22"/>
          <w:szCs w:val="22"/>
          <w:lang w:eastAsia="en-GB"/>
        </w:rPr>
        <w:t>.</w:t>
      </w:r>
    </w:p>
    <w:p w14:paraId="48D7D51C" w14:textId="77777777" w:rsidR="000504C3" w:rsidRPr="008E2E35" w:rsidRDefault="000504C3" w:rsidP="008E2E35">
      <w:pPr>
        <w:pStyle w:val="YSBODYCOPY"/>
        <w:jc w:val="both"/>
        <w:rPr>
          <w:lang w:val="en-US"/>
        </w:rPr>
      </w:pPr>
      <w:bookmarkStart w:id="0" w:name="_GoBack"/>
      <w:bookmarkEnd w:id="0"/>
    </w:p>
    <w:sectPr w:rsidR="000504C3" w:rsidRPr="008E2E35" w:rsidSect="00290399">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E18D8" w14:textId="77777777" w:rsidR="00E6364C" w:rsidRDefault="00E6364C" w:rsidP="006918BD">
      <w:r>
        <w:separator/>
      </w:r>
    </w:p>
  </w:endnote>
  <w:endnote w:type="continuationSeparator" w:id="0">
    <w:p w14:paraId="2C653FB3" w14:textId="77777777" w:rsidR="00E6364C" w:rsidRDefault="00E6364C" w:rsidP="0069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9463184"/>
      <w:docPartObj>
        <w:docPartGallery w:val="Page Numbers (Bottom of Page)"/>
        <w:docPartUnique/>
      </w:docPartObj>
    </w:sdtPr>
    <w:sdtContent>
      <w:p w14:paraId="7F96CC39" w14:textId="285057D4" w:rsidR="00E6364C" w:rsidRDefault="00E6364C">
        <w:pPr>
          <w:pStyle w:val="Footer"/>
        </w:pPr>
        <w:r>
          <w:rPr>
            <w:noProof/>
          </w:rPr>
          <mc:AlternateContent>
            <mc:Choice Requires="wps">
              <w:drawing>
                <wp:anchor distT="0" distB="0" distL="114300" distR="114300" simplePos="0" relativeHeight="251662336" behindDoc="0" locked="0" layoutInCell="1" allowOverlap="1" wp14:anchorId="5DC0DA5C" wp14:editId="47698F17">
                  <wp:simplePos x="0" y="0"/>
                  <wp:positionH relativeFrom="column">
                    <wp:posOffset>339090</wp:posOffset>
                  </wp:positionH>
                  <wp:positionV relativeFrom="paragraph">
                    <wp:posOffset>-472440</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C85EB1" w14:textId="77777777" w:rsidR="00E6364C" w:rsidRPr="000B1A8E" w:rsidRDefault="00E6364C" w:rsidP="00B27D3D">
                              <w:pPr>
                                <w:pStyle w:val="Footer"/>
                                <w:ind w:left="567"/>
                                <w:rPr>
                                  <w:sz w:val="18"/>
                                  <w:szCs w:val="18"/>
                                  <w:lang w:val="en-US"/>
                                </w:rPr>
                              </w:pPr>
                            </w:p>
                            <w:p w14:paraId="4BE58816" w14:textId="32A9AC36" w:rsidR="00E6364C" w:rsidRPr="000B1A8E" w:rsidRDefault="00E6364C" w:rsidP="00B27D3D">
                              <w:pPr>
                                <w:pStyle w:val="Footer"/>
                                <w:ind w:left="567"/>
                                <w:rPr>
                                  <w:sz w:val="18"/>
                                  <w:szCs w:val="18"/>
                                  <w:lang w:val="en-US"/>
                                </w:rPr>
                              </w:pPr>
                              <w:r w:rsidRPr="000B1A8E">
                                <w:rPr>
                                  <w:sz w:val="18"/>
                                  <w:szCs w:val="18"/>
                                  <w:lang w:val="en-US"/>
                                </w:rPr>
                                <w:t>© British Red Cross 201</w:t>
                              </w:r>
                              <w:r>
                                <w:rPr>
                                  <w:sz w:val="18"/>
                                  <w:szCs w:val="18"/>
                                  <w:lang w:val="en-US"/>
                                </w:rPr>
                                <w:t>9</w:t>
                              </w:r>
                              <w:r w:rsidRPr="000B1A8E">
                                <w:rPr>
                                  <w:sz w:val="18"/>
                                  <w:szCs w:val="18"/>
                                  <w:lang w:val="en-US"/>
                                </w:rPr>
                                <w:t>. All images © British Red Cross 201</w:t>
                              </w:r>
                              <w:r>
                                <w:rPr>
                                  <w:sz w:val="18"/>
                                  <w:szCs w:val="18"/>
                                  <w:lang w:val="en-US"/>
                                </w:rPr>
                                <w:t>9</w:t>
                              </w:r>
                              <w:r w:rsidRPr="000B1A8E">
                                <w:rPr>
                                  <w:sz w:val="18"/>
                                  <w:szCs w:val="18"/>
                                  <w:lang w:val="en-US"/>
                                </w:rPr>
                                <w:t xml:space="preserve"> unless otherwise stated.</w:t>
                              </w:r>
                            </w:p>
                            <w:p w14:paraId="3FA2A163" w14:textId="77777777" w:rsidR="00E6364C" w:rsidRPr="000B1A8E" w:rsidRDefault="00E6364C" w:rsidP="00B27D3D">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sz w:val="18"/>
                                    <w:szCs w:val="18"/>
                                    <w:lang w:val="en-US"/>
                                  </w:rPr>
                                  <w:t>www.redcross.org.uk/education</w:t>
                                </w:r>
                              </w:hyperlink>
                            </w:p>
                            <w:p w14:paraId="5D16344C" w14:textId="77777777" w:rsidR="00E6364C" w:rsidRPr="000B1A8E" w:rsidRDefault="00E6364C" w:rsidP="00B27D3D">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37E11F93" w14:textId="77777777" w:rsidR="00E6364C" w:rsidRPr="000B1A8E" w:rsidRDefault="00E6364C" w:rsidP="00B27D3D">
                              <w:pPr>
                                <w:ind w:left="567"/>
                              </w:pPr>
                            </w:p>
                            <w:p w14:paraId="52852DAE" w14:textId="77777777" w:rsidR="00E6364C" w:rsidRPr="000B1A8E" w:rsidRDefault="00E6364C" w:rsidP="00B27D3D">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0DA5C" id="_x0000_t202" coordsize="21600,21600" o:spt="202" path="m,l,21600r21600,l21600,xe">
                  <v:stroke joinstyle="miter"/>
                  <v:path gradientshapeok="t" o:connecttype="rect"/>
                </v:shapetype>
                <v:shape id="Text Box 6" o:spid="_x0000_s1026" type="#_x0000_t202" style="position:absolute;margin-left:26.7pt;margin-top:-37.2pt;width:603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" filled="f" stroked="f">
                  <v:textbox>
                    <w:txbxContent>
                      <w:p w14:paraId="32C85EB1" w14:textId="77777777" w:rsidR="00E6364C" w:rsidRPr="000B1A8E" w:rsidRDefault="00E6364C" w:rsidP="00B27D3D">
                        <w:pPr>
                          <w:pStyle w:val="Footer"/>
                          <w:ind w:left="567"/>
                          <w:rPr>
                            <w:sz w:val="18"/>
                            <w:szCs w:val="18"/>
                            <w:lang w:val="en-US"/>
                          </w:rPr>
                        </w:pPr>
                      </w:p>
                      <w:p w14:paraId="4BE58816" w14:textId="32A9AC36" w:rsidR="00E6364C" w:rsidRPr="000B1A8E" w:rsidRDefault="00E6364C" w:rsidP="00B27D3D">
                        <w:pPr>
                          <w:pStyle w:val="Footer"/>
                          <w:ind w:left="567"/>
                          <w:rPr>
                            <w:sz w:val="18"/>
                            <w:szCs w:val="18"/>
                            <w:lang w:val="en-US"/>
                          </w:rPr>
                        </w:pPr>
                        <w:r w:rsidRPr="000B1A8E">
                          <w:rPr>
                            <w:sz w:val="18"/>
                            <w:szCs w:val="18"/>
                            <w:lang w:val="en-US"/>
                          </w:rPr>
                          <w:t>© British Red Cross 201</w:t>
                        </w:r>
                        <w:r>
                          <w:rPr>
                            <w:sz w:val="18"/>
                            <w:szCs w:val="18"/>
                            <w:lang w:val="en-US"/>
                          </w:rPr>
                          <w:t>9</w:t>
                        </w:r>
                        <w:r w:rsidRPr="000B1A8E">
                          <w:rPr>
                            <w:sz w:val="18"/>
                            <w:szCs w:val="18"/>
                            <w:lang w:val="en-US"/>
                          </w:rPr>
                          <w:t>. All images © British Red Cross 201</w:t>
                        </w:r>
                        <w:r>
                          <w:rPr>
                            <w:sz w:val="18"/>
                            <w:szCs w:val="18"/>
                            <w:lang w:val="en-US"/>
                          </w:rPr>
                          <w:t>9</w:t>
                        </w:r>
                        <w:r w:rsidRPr="000B1A8E">
                          <w:rPr>
                            <w:sz w:val="18"/>
                            <w:szCs w:val="18"/>
                            <w:lang w:val="en-US"/>
                          </w:rPr>
                          <w:t xml:space="preserve"> unless otherwise stated.</w:t>
                        </w:r>
                      </w:p>
                      <w:p w14:paraId="3FA2A163" w14:textId="77777777" w:rsidR="00E6364C" w:rsidRPr="000B1A8E" w:rsidRDefault="00E6364C" w:rsidP="00B27D3D">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sz w:val="18"/>
                              <w:szCs w:val="18"/>
                              <w:lang w:val="en-US"/>
                            </w:rPr>
                            <w:t>www.redcross.org.uk/education</w:t>
                          </w:r>
                        </w:hyperlink>
                      </w:p>
                      <w:p w14:paraId="5D16344C" w14:textId="77777777" w:rsidR="00E6364C" w:rsidRPr="000B1A8E" w:rsidRDefault="00E6364C" w:rsidP="00B27D3D">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37E11F93" w14:textId="77777777" w:rsidR="00E6364C" w:rsidRPr="000B1A8E" w:rsidRDefault="00E6364C" w:rsidP="00B27D3D">
                        <w:pPr>
                          <w:ind w:left="567"/>
                        </w:pPr>
                      </w:p>
                      <w:p w14:paraId="52852DAE" w14:textId="77777777" w:rsidR="00E6364C" w:rsidRPr="000B1A8E" w:rsidRDefault="00E6364C" w:rsidP="00B27D3D">
                        <w:pPr>
                          <w:ind w:left="567"/>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762D9C3" wp14:editId="26657178">
                  <wp:simplePos x="0" y="0"/>
                  <wp:positionH relativeFrom="leftMargin">
                    <wp:align>right</wp:align>
                  </wp:positionH>
                  <wp:positionV relativeFrom="page">
                    <wp:posOffset>9791700</wp:posOffset>
                  </wp:positionV>
                  <wp:extent cx="400050" cy="3238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Arial"/>
                                  <w:b/>
                                  <w:sz w:val="28"/>
                                  <w:szCs w:val="28"/>
                                </w:rPr>
                                <w:id w:val="-337773624"/>
                                <w:docPartObj>
                                  <w:docPartGallery w:val="Page Numbers (Margins)"/>
                                  <w:docPartUnique/>
                                </w:docPartObj>
                              </w:sdtPr>
                              <w:sdtContent>
                                <w:sdt>
                                  <w:sdtPr>
                                    <w:rPr>
                                      <w:rFonts w:eastAsiaTheme="majorEastAsia" w:cs="Arial"/>
                                      <w:b/>
                                      <w:sz w:val="28"/>
                                      <w:szCs w:val="28"/>
                                    </w:rPr>
                                    <w:id w:val="-2085828292"/>
                                    <w:docPartObj>
                                      <w:docPartGallery w:val="Page Numbers (Margins)"/>
                                      <w:docPartUnique/>
                                    </w:docPartObj>
                                  </w:sdtPr>
                                  <w:sdtContent>
                                    <w:p w14:paraId="1648D061" w14:textId="42FD21DD" w:rsidR="00E6364C" w:rsidRPr="00290399" w:rsidRDefault="00E6364C">
                                      <w:pPr>
                                        <w:jc w:val="center"/>
                                        <w:rPr>
                                          <w:rFonts w:eastAsiaTheme="majorEastAsia" w:cs="Arial"/>
                                          <w:b/>
                                          <w:sz w:val="28"/>
                                          <w:szCs w:val="28"/>
                                        </w:rPr>
                                      </w:pPr>
                                      <w:r w:rsidRPr="00290399">
                                        <w:rPr>
                                          <w:rFonts w:eastAsiaTheme="minorEastAsia" w:cs="Arial"/>
                                          <w:b/>
                                          <w:sz w:val="28"/>
                                          <w:szCs w:val="28"/>
                                        </w:rPr>
                                        <w:fldChar w:fldCharType="begin"/>
                                      </w:r>
                                      <w:r w:rsidRPr="00290399">
                                        <w:rPr>
                                          <w:rFonts w:cs="Arial"/>
                                          <w:b/>
                                          <w:sz w:val="28"/>
                                          <w:szCs w:val="28"/>
                                        </w:rPr>
                                        <w:instrText xml:space="preserve"> PAGE   \* MERGEFORMAT </w:instrText>
                                      </w:r>
                                      <w:r w:rsidRPr="00290399">
                                        <w:rPr>
                                          <w:rFonts w:eastAsiaTheme="minorEastAsia" w:cs="Arial"/>
                                          <w:b/>
                                          <w:sz w:val="28"/>
                                          <w:szCs w:val="28"/>
                                        </w:rPr>
                                        <w:fldChar w:fldCharType="separate"/>
                                      </w:r>
                                      <w:r w:rsidR="00DE5740" w:rsidRPr="00DE5740">
                                        <w:rPr>
                                          <w:rFonts w:eastAsiaTheme="majorEastAsia" w:cs="Arial"/>
                                          <w:b/>
                                          <w:noProof/>
                                          <w:sz w:val="28"/>
                                          <w:szCs w:val="28"/>
                                        </w:rPr>
                                        <w:t>2</w:t>
                                      </w:r>
                                      <w:r w:rsidRPr="00290399">
                                        <w:rPr>
                                          <w:rFonts w:eastAsiaTheme="majorEastAsia" w:cs="Arial"/>
                                          <w:b/>
                                          <w:noProof/>
                                          <w:sz w:val="28"/>
                                          <w:szCs w:val="2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2D9C3" id="Rectangle 1" o:spid="_x0000_s1027" style="position:absolute;margin-left:-19.7pt;margin-top:771pt;width:31.5pt;height:25.5pt;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" stroked="f">
                  <v:textbox>
                    <w:txbxContent>
                      <w:sdt>
                        <w:sdtPr>
                          <w:rPr>
                            <w:rFonts w:eastAsiaTheme="majorEastAsia" w:cs="Arial"/>
                            <w:b/>
                            <w:sz w:val="28"/>
                            <w:szCs w:val="28"/>
                          </w:rPr>
                          <w:id w:val="-337773624"/>
                          <w:docPartObj>
                            <w:docPartGallery w:val="Page Numbers (Margins)"/>
                            <w:docPartUnique/>
                          </w:docPartObj>
                        </w:sdtPr>
                        <w:sdtContent>
                          <w:sdt>
                            <w:sdtPr>
                              <w:rPr>
                                <w:rFonts w:eastAsiaTheme="majorEastAsia" w:cs="Arial"/>
                                <w:b/>
                                <w:sz w:val="28"/>
                                <w:szCs w:val="28"/>
                              </w:rPr>
                              <w:id w:val="-2085828292"/>
                              <w:docPartObj>
                                <w:docPartGallery w:val="Page Numbers (Margins)"/>
                                <w:docPartUnique/>
                              </w:docPartObj>
                            </w:sdtPr>
                            <w:sdtContent>
                              <w:p w14:paraId="1648D061" w14:textId="42FD21DD" w:rsidR="00E6364C" w:rsidRPr="00290399" w:rsidRDefault="00E6364C">
                                <w:pPr>
                                  <w:jc w:val="center"/>
                                  <w:rPr>
                                    <w:rFonts w:eastAsiaTheme="majorEastAsia" w:cs="Arial"/>
                                    <w:b/>
                                    <w:sz w:val="28"/>
                                    <w:szCs w:val="28"/>
                                  </w:rPr>
                                </w:pPr>
                                <w:r w:rsidRPr="00290399">
                                  <w:rPr>
                                    <w:rFonts w:eastAsiaTheme="minorEastAsia" w:cs="Arial"/>
                                    <w:b/>
                                    <w:sz w:val="28"/>
                                    <w:szCs w:val="28"/>
                                  </w:rPr>
                                  <w:fldChar w:fldCharType="begin"/>
                                </w:r>
                                <w:r w:rsidRPr="00290399">
                                  <w:rPr>
                                    <w:rFonts w:cs="Arial"/>
                                    <w:b/>
                                    <w:sz w:val="28"/>
                                    <w:szCs w:val="28"/>
                                  </w:rPr>
                                  <w:instrText xml:space="preserve"> PAGE   \* MERGEFORMAT </w:instrText>
                                </w:r>
                                <w:r w:rsidRPr="00290399">
                                  <w:rPr>
                                    <w:rFonts w:eastAsiaTheme="minorEastAsia" w:cs="Arial"/>
                                    <w:b/>
                                    <w:sz w:val="28"/>
                                    <w:szCs w:val="28"/>
                                  </w:rPr>
                                  <w:fldChar w:fldCharType="separate"/>
                                </w:r>
                                <w:r w:rsidR="00DE5740" w:rsidRPr="00DE5740">
                                  <w:rPr>
                                    <w:rFonts w:eastAsiaTheme="majorEastAsia" w:cs="Arial"/>
                                    <w:b/>
                                    <w:noProof/>
                                    <w:sz w:val="28"/>
                                    <w:szCs w:val="28"/>
                                  </w:rPr>
                                  <w:t>2</w:t>
                                </w:r>
                                <w:r w:rsidRPr="00290399">
                                  <w:rPr>
                                    <w:rFonts w:eastAsiaTheme="majorEastAsia" w:cs="Arial"/>
                                    <w:b/>
                                    <w:noProof/>
                                    <w:sz w:val="28"/>
                                    <w:szCs w:val="28"/>
                                  </w:rPr>
                                  <w:fldChar w:fldCharType="end"/>
                                </w:r>
                              </w:p>
                            </w:sdtContent>
                          </w:sdt>
                        </w:sdtContent>
                      </w:sdt>
                    </w:txbxContent>
                  </v:textbox>
                  <w10:wrap anchorx="margin" anchory="page"/>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A98B5" w14:textId="77777777" w:rsidR="00E6364C" w:rsidRDefault="00E6364C" w:rsidP="006918BD">
      <w:r>
        <w:separator/>
      </w:r>
    </w:p>
  </w:footnote>
  <w:footnote w:type="continuationSeparator" w:id="0">
    <w:p w14:paraId="5F8AA3A8" w14:textId="77777777" w:rsidR="00E6364C" w:rsidRDefault="00E6364C" w:rsidP="0069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43E62" w14:textId="25360D8B" w:rsidR="00E6364C" w:rsidRPr="009A3A61" w:rsidRDefault="00E6364C" w:rsidP="009A3A61">
    <w:pPr>
      <w:pStyle w:val="Header"/>
    </w:pPr>
    <w:r>
      <w:rPr>
        <w:noProof/>
      </w:rPr>
      <w:drawing>
        <wp:anchor distT="0" distB="0" distL="114300" distR="114300" simplePos="0" relativeHeight="251658240" behindDoc="0" locked="0" layoutInCell="1" allowOverlap="1" wp14:anchorId="25B24E16" wp14:editId="77636F58">
          <wp:simplePos x="0" y="0"/>
          <wp:positionH relativeFrom="page">
            <wp:align>left</wp:align>
          </wp:positionH>
          <wp:positionV relativeFrom="paragraph">
            <wp:posOffset>-316230</wp:posOffset>
          </wp:positionV>
          <wp:extent cx="5270500" cy="772613"/>
          <wp:effectExtent l="0" t="0" r="635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5270500" cy="7726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20ED"/>
    <w:multiLevelType w:val="hybridMultilevel"/>
    <w:tmpl w:val="B412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77516"/>
    <w:multiLevelType w:val="hybridMultilevel"/>
    <w:tmpl w:val="D74E58AA"/>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C102A"/>
    <w:multiLevelType w:val="hybridMultilevel"/>
    <w:tmpl w:val="8464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84C19"/>
    <w:multiLevelType w:val="hybridMultilevel"/>
    <w:tmpl w:val="63808850"/>
    <w:styleLink w:val="Bullet"/>
    <w:lvl w:ilvl="0" w:tplc="C88AD6B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98B2938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324DE2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31AA50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3744874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69B8587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A9C09DD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3CFE5A7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9984CF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18B103CB"/>
    <w:multiLevelType w:val="hybridMultilevel"/>
    <w:tmpl w:val="2F4A986E"/>
    <w:lvl w:ilvl="0" w:tplc="0FE298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481811"/>
    <w:multiLevelType w:val="hybridMultilevel"/>
    <w:tmpl w:val="FE4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04A65"/>
    <w:multiLevelType w:val="hybridMultilevel"/>
    <w:tmpl w:val="9DD4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F03847"/>
    <w:multiLevelType w:val="hybridMultilevel"/>
    <w:tmpl w:val="91C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755BE"/>
    <w:multiLevelType w:val="hybridMultilevel"/>
    <w:tmpl w:val="46FE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B5081"/>
    <w:multiLevelType w:val="hybridMultilevel"/>
    <w:tmpl w:val="6D4C7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624D"/>
    <w:multiLevelType w:val="hybridMultilevel"/>
    <w:tmpl w:val="D1D44BE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1" w15:restartNumberingAfterBreak="0">
    <w:nsid w:val="325942E3"/>
    <w:multiLevelType w:val="hybridMultilevel"/>
    <w:tmpl w:val="4F98FC8E"/>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57604D"/>
    <w:multiLevelType w:val="hybridMultilevel"/>
    <w:tmpl w:val="72768A6E"/>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C3D84"/>
    <w:multiLevelType w:val="hybridMultilevel"/>
    <w:tmpl w:val="46C2E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7C950C5"/>
    <w:multiLevelType w:val="hybridMultilevel"/>
    <w:tmpl w:val="01DCB2C4"/>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E4E8B"/>
    <w:multiLevelType w:val="hybridMultilevel"/>
    <w:tmpl w:val="C110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87733"/>
    <w:multiLevelType w:val="hybridMultilevel"/>
    <w:tmpl w:val="988EF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B0217"/>
    <w:multiLevelType w:val="hybridMultilevel"/>
    <w:tmpl w:val="A7BA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336190"/>
    <w:multiLevelType w:val="hybridMultilevel"/>
    <w:tmpl w:val="63808850"/>
    <w:numStyleLink w:val="Bullet"/>
  </w:abstractNum>
  <w:abstractNum w:abstractNumId="19" w15:restartNumberingAfterBreak="0">
    <w:nsid w:val="53BB6ADC"/>
    <w:multiLevelType w:val="hybridMultilevel"/>
    <w:tmpl w:val="DADE3578"/>
    <w:lvl w:ilvl="0" w:tplc="0FE2986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090B96"/>
    <w:multiLevelType w:val="hybridMultilevel"/>
    <w:tmpl w:val="57AA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3B475E"/>
    <w:multiLevelType w:val="hybridMultilevel"/>
    <w:tmpl w:val="5B869BEC"/>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093532"/>
    <w:multiLevelType w:val="hybridMultilevel"/>
    <w:tmpl w:val="DE82B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2B3805"/>
    <w:multiLevelType w:val="hybridMultilevel"/>
    <w:tmpl w:val="6D9EB670"/>
    <w:lvl w:ilvl="0" w:tplc="B1EEACBE">
      <w:start w:val="1"/>
      <w:numFmt w:val="bullet"/>
      <w:lvlText w:val=""/>
      <w:lvlJc w:val="left"/>
      <w:pPr>
        <w:ind w:left="780" w:hanging="360"/>
      </w:pPr>
      <w:rPr>
        <w:rFonts w:ascii="Symbol" w:hAnsi="Symbol" w:hint="default"/>
        <w:color w:val="FF000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78A6460"/>
    <w:multiLevelType w:val="hybridMultilevel"/>
    <w:tmpl w:val="02EA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03752"/>
    <w:multiLevelType w:val="hybridMultilevel"/>
    <w:tmpl w:val="2D86DE8A"/>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5F7B09"/>
    <w:multiLevelType w:val="hybridMultilevel"/>
    <w:tmpl w:val="C944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5D3664"/>
    <w:multiLevelType w:val="hybridMultilevel"/>
    <w:tmpl w:val="180ABE24"/>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6741F1"/>
    <w:multiLevelType w:val="hybridMultilevel"/>
    <w:tmpl w:val="113EB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6"/>
  </w:num>
  <w:num w:numId="4">
    <w:abstractNumId w:val="20"/>
  </w:num>
  <w:num w:numId="5">
    <w:abstractNumId w:val="26"/>
  </w:num>
  <w:num w:numId="6">
    <w:abstractNumId w:val="7"/>
  </w:num>
  <w:num w:numId="7">
    <w:abstractNumId w:val="2"/>
  </w:num>
  <w:num w:numId="8">
    <w:abstractNumId w:val="5"/>
  </w:num>
  <w:num w:numId="9">
    <w:abstractNumId w:val="8"/>
  </w:num>
  <w:num w:numId="10">
    <w:abstractNumId w:val="24"/>
  </w:num>
  <w:num w:numId="11">
    <w:abstractNumId w:val="1"/>
  </w:num>
  <w:num w:numId="12">
    <w:abstractNumId w:val="27"/>
  </w:num>
  <w:num w:numId="13">
    <w:abstractNumId w:val="11"/>
  </w:num>
  <w:num w:numId="14">
    <w:abstractNumId w:val="14"/>
  </w:num>
  <w:num w:numId="15">
    <w:abstractNumId w:val="23"/>
  </w:num>
  <w:num w:numId="16">
    <w:abstractNumId w:val="28"/>
  </w:num>
  <w:num w:numId="17">
    <w:abstractNumId w:val="17"/>
  </w:num>
  <w:num w:numId="18">
    <w:abstractNumId w:val="0"/>
  </w:num>
  <w:num w:numId="19">
    <w:abstractNumId w:val="6"/>
  </w:num>
  <w:num w:numId="20">
    <w:abstractNumId w:val="4"/>
  </w:num>
  <w:num w:numId="21">
    <w:abstractNumId w:val="22"/>
  </w:num>
  <w:num w:numId="22">
    <w:abstractNumId w:val="19"/>
  </w:num>
  <w:num w:numId="23">
    <w:abstractNumId w:val="10"/>
  </w:num>
  <w:num w:numId="24">
    <w:abstractNumId w:val="25"/>
  </w:num>
  <w:num w:numId="25">
    <w:abstractNumId w:val="12"/>
  </w:num>
  <w:num w:numId="26">
    <w:abstractNumId w:val="21"/>
  </w:num>
  <w:num w:numId="27">
    <w:abstractNumId w:val="13"/>
  </w:num>
  <w:num w:numId="28">
    <w:abstractNumId w:val="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2F3"/>
    <w:rsid w:val="00004A1D"/>
    <w:rsid w:val="00014934"/>
    <w:rsid w:val="00030958"/>
    <w:rsid w:val="000504C3"/>
    <w:rsid w:val="00057B4D"/>
    <w:rsid w:val="00086A4C"/>
    <w:rsid w:val="000B09E3"/>
    <w:rsid w:val="000B45E0"/>
    <w:rsid w:val="000C7E6D"/>
    <w:rsid w:val="000D1777"/>
    <w:rsid w:val="00100CB4"/>
    <w:rsid w:val="001050D1"/>
    <w:rsid w:val="001238D3"/>
    <w:rsid w:val="00137268"/>
    <w:rsid w:val="00150D1E"/>
    <w:rsid w:val="00171B09"/>
    <w:rsid w:val="00177F78"/>
    <w:rsid w:val="001A0310"/>
    <w:rsid w:val="001A0513"/>
    <w:rsid w:val="001A1FE0"/>
    <w:rsid w:val="001B4361"/>
    <w:rsid w:val="001C2B99"/>
    <w:rsid w:val="001E4FE9"/>
    <w:rsid w:val="001E58C0"/>
    <w:rsid w:val="002068B8"/>
    <w:rsid w:val="00217F25"/>
    <w:rsid w:val="002230E0"/>
    <w:rsid w:val="002717B7"/>
    <w:rsid w:val="00276492"/>
    <w:rsid w:val="00290399"/>
    <w:rsid w:val="002971F7"/>
    <w:rsid w:val="002C3725"/>
    <w:rsid w:val="002C5CB8"/>
    <w:rsid w:val="002E61A1"/>
    <w:rsid w:val="00324F89"/>
    <w:rsid w:val="003558D8"/>
    <w:rsid w:val="003610D1"/>
    <w:rsid w:val="00394900"/>
    <w:rsid w:val="003C4D6C"/>
    <w:rsid w:val="003D32A7"/>
    <w:rsid w:val="003F62B0"/>
    <w:rsid w:val="0040016A"/>
    <w:rsid w:val="00411E76"/>
    <w:rsid w:val="00472343"/>
    <w:rsid w:val="00481DEC"/>
    <w:rsid w:val="00484803"/>
    <w:rsid w:val="004D71A9"/>
    <w:rsid w:val="004E60A2"/>
    <w:rsid w:val="004F75AA"/>
    <w:rsid w:val="00510F78"/>
    <w:rsid w:val="00541E91"/>
    <w:rsid w:val="0054566F"/>
    <w:rsid w:val="00547B8F"/>
    <w:rsid w:val="005C4A46"/>
    <w:rsid w:val="005C76D1"/>
    <w:rsid w:val="005D58E0"/>
    <w:rsid w:val="00625BF3"/>
    <w:rsid w:val="006306B8"/>
    <w:rsid w:val="00653E48"/>
    <w:rsid w:val="00663EF9"/>
    <w:rsid w:val="006716C6"/>
    <w:rsid w:val="00674311"/>
    <w:rsid w:val="006918BD"/>
    <w:rsid w:val="007222FB"/>
    <w:rsid w:val="00781D1F"/>
    <w:rsid w:val="00785FEF"/>
    <w:rsid w:val="0079007B"/>
    <w:rsid w:val="0079165D"/>
    <w:rsid w:val="007A3996"/>
    <w:rsid w:val="007C52E3"/>
    <w:rsid w:val="007D74AF"/>
    <w:rsid w:val="00844235"/>
    <w:rsid w:val="00845078"/>
    <w:rsid w:val="0087080B"/>
    <w:rsid w:val="008A3135"/>
    <w:rsid w:val="008A36D1"/>
    <w:rsid w:val="008A42BD"/>
    <w:rsid w:val="008A6801"/>
    <w:rsid w:val="008D34CF"/>
    <w:rsid w:val="008D61F9"/>
    <w:rsid w:val="008E2E35"/>
    <w:rsid w:val="009241E9"/>
    <w:rsid w:val="009246A7"/>
    <w:rsid w:val="009313EA"/>
    <w:rsid w:val="00961B79"/>
    <w:rsid w:val="00983DA2"/>
    <w:rsid w:val="00985072"/>
    <w:rsid w:val="009861F5"/>
    <w:rsid w:val="009907D8"/>
    <w:rsid w:val="009A3A61"/>
    <w:rsid w:val="009E2301"/>
    <w:rsid w:val="00A22C70"/>
    <w:rsid w:val="00A720C5"/>
    <w:rsid w:val="00B20123"/>
    <w:rsid w:val="00B27D3D"/>
    <w:rsid w:val="00B4441D"/>
    <w:rsid w:val="00B44BC2"/>
    <w:rsid w:val="00B81296"/>
    <w:rsid w:val="00B95DD8"/>
    <w:rsid w:val="00BA22F3"/>
    <w:rsid w:val="00BC7F00"/>
    <w:rsid w:val="00BD7B70"/>
    <w:rsid w:val="00BF10DE"/>
    <w:rsid w:val="00C04216"/>
    <w:rsid w:val="00C203C6"/>
    <w:rsid w:val="00C23D49"/>
    <w:rsid w:val="00C27D3D"/>
    <w:rsid w:val="00C31540"/>
    <w:rsid w:val="00C348B7"/>
    <w:rsid w:val="00C40A94"/>
    <w:rsid w:val="00C6739F"/>
    <w:rsid w:val="00CC27E0"/>
    <w:rsid w:val="00CC697A"/>
    <w:rsid w:val="00CD70BF"/>
    <w:rsid w:val="00CE646F"/>
    <w:rsid w:val="00CE66C0"/>
    <w:rsid w:val="00D03150"/>
    <w:rsid w:val="00D0564D"/>
    <w:rsid w:val="00D26AF1"/>
    <w:rsid w:val="00D33CFC"/>
    <w:rsid w:val="00D35A42"/>
    <w:rsid w:val="00D6575A"/>
    <w:rsid w:val="00D83CC4"/>
    <w:rsid w:val="00DA7678"/>
    <w:rsid w:val="00DE5740"/>
    <w:rsid w:val="00E34241"/>
    <w:rsid w:val="00E419F5"/>
    <w:rsid w:val="00E427CD"/>
    <w:rsid w:val="00E602B3"/>
    <w:rsid w:val="00E6364C"/>
    <w:rsid w:val="00E72EAB"/>
    <w:rsid w:val="00EC0173"/>
    <w:rsid w:val="00EF4A75"/>
    <w:rsid w:val="00F1292E"/>
    <w:rsid w:val="00F15138"/>
    <w:rsid w:val="00F2051E"/>
    <w:rsid w:val="00F50C1F"/>
    <w:rsid w:val="00F51DB5"/>
    <w:rsid w:val="00F667B0"/>
    <w:rsid w:val="00F849B5"/>
    <w:rsid w:val="00FE4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C61C0E7"/>
  <w14:defaultImageDpi w14:val="300"/>
  <w15:docId w15:val="{D880ED11-A40A-47B6-A10D-D5AA10C8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2F3"/>
    <w:rPr>
      <w:rFonts w:ascii="Arial" w:eastAsia="Times New Roman" w:hAnsi="Arial" w:cs="Times New Roman"/>
      <w:sz w:val="22"/>
      <w:szCs w:val="22"/>
      <w:lang w:eastAsia="en-GB"/>
    </w:rPr>
  </w:style>
  <w:style w:type="paragraph" w:styleId="Heading1">
    <w:name w:val="heading 1"/>
    <w:basedOn w:val="Normal"/>
    <w:next w:val="Normal"/>
    <w:link w:val="Heading1Char"/>
    <w:uiPriority w:val="9"/>
    <w:qFormat/>
    <w:rsid w:val="00F849B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031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SBODYCOPY">
    <w:name w:val="YS BODY COPY"/>
    <w:basedOn w:val="Normal"/>
    <w:rsid w:val="00BA22F3"/>
    <w:pPr>
      <w:spacing w:line="260" w:lineRule="exact"/>
    </w:pPr>
    <w:rPr>
      <w:color w:val="000000"/>
      <w:sz w:val="20"/>
      <w:szCs w:val="24"/>
      <w:lang w:eastAsia="en-US"/>
    </w:rPr>
  </w:style>
  <w:style w:type="character" w:styleId="CommentReference">
    <w:name w:val="annotation reference"/>
    <w:basedOn w:val="DefaultParagraphFont"/>
    <w:uiPriority w:val="99"/>
    <w:semiHidden/>
    <w:unhideWhenUsed/>
    <w:rsid w:val="009313EA"/>
    <w:rPr>
      <w:sz w:val="18"/>
      <w:szCs w:val="18"/>
    </w:rPr>
  </w:style>
  <w:style w:type="paragraph" w:styleId="CommentText">
    <w:name w:val="annotation text"/>
    <w:basedOn w:val="Normal"/>
    <w:link w:val="CommentTextChar"/>
    <w:uiPriority w:val="99"/>
    <w:semiHidden/>
    <w:unhideWhenUsed/>
    <w:rsid w:val="009313EA"/>
    <w:rPr>
      <w:sz w:val="24"/>
      <w:szCs w:val="24"/>
    </w:rPr>
  </w:style>
  <w:style w:type="character" w:customStyle="1" w:styleId="CommentTextChar">
    <w:name w:val="Comment Text Char"/>
    <w:basedOn w:val="DefaultParagraphFont"/>
    <w:link w:val="CommentText"/>
    <w:uiPriority w:val="99"/>
    <w:semiHidden/>
    <w:rsid w:val="009313EA"/>
    <w:rPr>
      <w:rFonts w:ascii="Arial" w:eastAsia="Times New Roman" w:hAnsi="Arial" w:cs="Times New Roman"/>
      <w:lang w:eastAsia="en-GB"/>
    </w:rPr>
  </w:style>
  <w:style w:type="paragraph" w:styleId="CommentSubject">
    <w:name w:val="annotation subject"/>
    <w:basedOn w:val="CommentText"/>
    <w:next w:val="CommentText"/>
    <w:link w:val="CommentSubjectChar"/>
    <w:uiPriority w:val="99"/>
    <w:semiHidden/>
    <w:unhideWhenUsed/>
    <w:rsid w:val="009313EA"/>
    <w:rPr>
      <w:b/>
      <w:bCs/>
      <w:sz w:val="20"/>
      <w:szCs w:val="20"/>
    </w:rPr>
  </w:style>
  <w:style w:type="character" w:customStyle="1" w:styleId="CommentSubjectChar">
    <w:name w:val="Comment Subject Char"/>
    <w:basedOn w:val="CommentTextChar"/>
    <w:link w:val="CommentSubject"/>
    <w:uiPriority w:val="99"/>
    <w:semiHidden/>
    <w:rsid w:val="009313EA"/>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313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13EA"/>
    <w:rPr>
      <w:rFonts w:ascii="Lucida Grande" w:eastAsia="Times New Roman" w:hAnsi="Lucida Grande" w:cs="Lucida Grande"/>
      <w:sz w:val="18"/>
      <w:szCs w:val="18"/>
      <w:lang w:eastAsia="en-GB"/>
    </w:rPr>
  </w:style>
  <w:style w:type="character" w:customStyle="1" w:styleId="Heading1Char">
    <w:name w:val="Heading 1 Char"/>
    <w:basedOn w:val="DefaultParagraphFont"/>
    <w:link w:val="Heading1"/>
    <w:uiPriority w:val="9"/>
    <w:rsid w:val="00F849B5"/>
    <w:rPr>
      <w:rFonts w:asciiTheme="majorHAnsi" w:eastAsiaTheme="majorEastAsia" w:hAnsiTheme="majorHAnsi" w:cstheme="majorBidi"/>
      <w:b/>
      <w:bCs/>
      <w:color w:val="345A8A" w:themeColor="accent1" w:themeShade="B5"/>
      <w:sz w:val="32"/>
      <w:szCs w:val="32"/>
      <w:lang w:eastAsia="en-GB"/>
    </w:rPr>
  </w:style>
  <w:style w:type="character" w:customStyle="1" w:styleId="Heading2Char">
    <w:name w:val="Heading 2 Char"/>
    <w:basedOn w:val="DefaultParagraphFont"/>
    <w:link w:val="Heading2"/>
    <w:uiPriority w:val="9"/>
    <w:rsid w:val="00D03150"/>
    <w:rPr>
      <w:rFonts w:asciiTheme="majorHAnsi" w:eastAsiaTheme="majorEastAsia" w:hAnsiTheme="majorHAnsi" w:cstheme="majorBidi"/>
      <w:b/>
      <w:bCs/>
      <w:color w:val="4F81BD" w:themeColor="accent1"/>
      <w:sz w:val="26"/>
      <w:szCs w:val="26"/>
      <w:lang w:eastAsia="en-GB"/>
    </w:rPr>
  </w:style>
  <w:style w:type="paragraph" w:styleId="FootnoteText">
    <w:name w:val="footnote text"/>
    <w:basedOn w:val="Normal"/>
    <w:link w:val="FootnoteTextChar"/>
    <w:uiPriority w:val="99"/>
    <w:unhideWhenUsed/>
    <w:rsid w:val="006918BD"/>
    <w:rPr>
      <w:sz w:val="24"/>
      <w:szCs w:val="24"/>
    </w:rPr>
  </w:style>
  <w:style w:type="character" w:customStyle="1" w:styleId="FootnoteTextChar">
    <w:name w:val="Footnote Text Char"/>
    <w:basedOn w:val="DefaultParagraphFont"/>
    <w:link w:val="FootnoteText"/>
    <w:uiPriority w:val="99"/>
    <w:rsid w:val="006918BD"/>
    <w:rPr>
      <w:rFonts w:ascii="Arial" w:eastAsia="Times New Roman" w:hAnsi="Arial" w:cs="Times New Roman"/>
      <w:lang w:eastAsia="en-GB"/>
    </w:rPr>
  </w:style>
  <w:style w:type="character" w:styleId="FootnoteReference">
    <w:name w:val="footnote reference"/>
    <w:basedOn w:val="DefaultParagraphFont"/>
    <w:uiPriority w:val="99"/>
    <w:unhideWhenUsed/>
    <w:rsid w:val="006918BD"/>
    <w:rPr>
      <w:vertAlign w:val="superscript"/>
    </w:rPr>
  </w:style>
  <w:style w:type="character" w:styleId="Hyperlink">
    <w:name w:val="Hyperlink"/>
    <w:basedOn w:val="DefaultParagraphFont"/>
    <w:uiPriority w:val="99"/>
    <w:unhideWhenUsed/>
    <w:rsid w:val="006918BD"/>
    <w:rPr>
      <w:color w:val="0000FF" w:themeColor="hyperlink"/>
      <w:u w:val="single"/>
    </w:rPr>
  </w:style>
  <w:style w:type="paragraph" w:styleId="ListParagraph">
    <w:name w:val="List Paragraph"/>
    <w:basedOn w:val="Normal"/>
    <w:uiPriority w:val="34"/>
    <w:qFormat/>
    <w:rsid w:val="001050D1"/>
    <w:pPr>
      <w:ind w:left="720"/>
      <w:contextualSpacing/>
    </w:pPr>
  </w:style>
  <w:style w:type="character" w:styleId="IntenseEmphasis">
    <w:name w:val="Intense Emphasis"/>
    <w:basedOn w:val="DefaultParagraphFont"/>
    <w:uiPriority w:val="21"/>
    <w:qFormat/>
    <w:rsid w:val="00D83CC4"/>
    <w:rPr>
      <w:b/>
      <w:bCs/>
      <w:i/>
      <w:iCs/>
      <w:color w:val="4F81BD" w:themeColor="accent1"/>
    </w:rPr>
  </w:style>
  <w:style w:type="character" w:styleId="UnresolvedMention">
    <w:name w:val="Unresolved Mention"/>
    <w:basedOn w:val="DefaultParagraphFont"/>
    <w:uiPriority w:val="99"/>
    <w:semiHidden/>
    <w:unhideWhenUsed/>
    <w:rsid w:val="00C348B7"/>
    <w:rPr>
      <w:color w:val="808080"/>
      <w:shd w:val="clear" w:color="auto" w:fill="E6E6E6"/>
    </w:rPr>
  </w:style>
  <w:style w:type="paragraph" w:styleId="Header">
    <w:name w:val="header"/>
    <w:basedOn w:val="Normal"/>
    <w:link w:val="HeaderChar"/>
    <w:uiPriority w:val="99"/>
    <w:unhideWhenUsed/>
    <w:rsid w:val="009A3A61"/>
    <w:pPr>
      <w:tabs>
        <w:tab w:val="center" w:pos="4513"/>
        <w:tab w:val="right" w:pos="9026"/>
      </w:tabs>
    </w:pPr>
  </w:style>
  <w:style w:type="character" w:customStyle="1" w:styleId="HeaderChar">
    <w:name w:val="Header Char"/>
    <w:basedOn w:val="DefaultParagraphFont"/>
    <w:link w:val="Header"/>
    <w:uiPriority w:val="99"/>
    <w:rsid w:val="009A3A61"/>
    <w:rPr>
      <w:rFonts w:ascii="Arial" w:eastAsia="Times New Roman" w:hAnsi="Arial" w:cs="Times New Roman"/>
      <w:sz w:val="22"/>
      <w:szCs w:val="22"/>
      <w:lang w:eastAsia="en-GB"/>
    </w:rPr>
  </w:style>
  <w:style w:type="paragraph" w:styleId="Footer">
    <w:name w:val="footer"/>
    <w:basedOn w:val="Normal"/>
    <w:link w:val="FooterChar"/>
    <w:uiPriority w:val="99"/>
    <w:unhideWhenUsed/>
    <w:rsid w:val="009A3A61"/>
    <w:pPr>
      <w:tabs>
        <w:tab w:val="center" w:pos="4513"/>
        <w:tab w:val="right" w:pos="9026"/>
      </w:tabs>
    </w:pPr>
  </w:style>
  <w:style w:type="character" w:customStyle="1" w:styleId="FooterChar">
    <w:name w:val="Footer Char"/>
    <w:basedOn w:val="DefaultParagraphFont"/>
    <w:link w:val="Footer"/>
    <w:uiPriority w:val="99"/>
    <w:rsid w:val="009A3A61"/>
    <w:rPr>
      <w:rFonts w:ascii="Arial" w:eastAsia="Times New Roman" w:hAnsi="Arial" w:cs="Times New Roman"/>
      <w:sz w:val="22"/>
      <w:szCs w:val="22"/>
      <w:lang w:eastAsia="en-GB"/>
    </w:rPr>
  </w:style>
  <w:style w:type="character" w:styleId="FollowedHyperlink">
    <w:name w:val="FollowedHyperlink"/>
    <w:basedOn w:val="DefaultParagraphFont"/>
    <w:uiPriority w:val="99"/>
    <w:semiHidden/>
    <w:unhideWhenUsed/>
    <w:rsid w:val="001238D3"/>
    <w:rPr>
      <w:color w:val="800080" w:themeColor="followedHyperlink"/>
      <w:u w:val="single"/>
    </w:rPr>
  </w:style>
  <w:style w:type="paragraph" w:styleId="NormalWeb">
    <w:name w:val="Normal (Web)"/>
    <w:basedOn w:val="Normal"/>
    <w:uiPriority w:val="99"/>
    <w:semiHidden/>
    <w:unhideWhenUsed/>
    <w:rsid w:val="000504C3"/>
    <w:pPr>
      <w:spacing w:before="100" w:beforeAutospacing="1" w:after="100" w:afterAutospacing="1"/>
    </w:pPr>
    <w:rPr>
      <w:rFonts w:ascii="Times New Roman" w:eastAsiaTheme="minorHAnsi" w:hAnsi="Times New Roman"/>
      <w:sz w:val="24"/>
      <w:szCs w:val="24"/>
    </w:rPr>
  </w:style>
  <w:style w:type="character" w:customStyle="1" w:styleId="apple-converted-space">
    <w:name w:val="apple-converted-space"/>
    <w:basedOn w:val="DefaultParagraphFont"/>
    <w:rsid w:val="0087080B"/>
  </w:style>
  <w:style w:type="paragraph" w:customStyle="1" w:styleId="Body">
    <w:name w:val="Body"/>
    <w:rsid w:val="00DA7678"/>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numbering" w:customStyle="1" w:styleId="Bullet">
    <w:name w:val="Bullet"/>
    <w:rsid w:val="00B95DD8"/>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5227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907C0-269A-41CA-98D7-20DFB4466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F22D36EB</Template>
  <TotalTime>146</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Hunter</dc:creator>
  <cp:keywords/>
  <dc:description/>
  <cp:lastModifiedBy>Katy Parker</cp:lastModifiedBy>
  <cp:revision>5</cp:revision>
  <cp:lastPrinted>2019-02-25T09:56:00Z</cp:lastPrinted>
  <dcterms:created xsi:type="dcterms:W3CDTF">2019-09-24T09:39:00Z</dcterms:created>
  <dcterms:modified xsi:type="dcterms:W3CDTF">2019-09-24T12:09:00Z</dcterms:modified>
</cp:coreProperties>
</file>