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C240F0" w14:textId="4EB2085C" w:rsidR="00D32F2D" w:rsidRPr="00830B76" w:rsidRDefault="00096B4E" w:rsidP="00830B76">
      <w:pPr>
        <w:pStyle w:val="Heading1"/>
      </w:pPr>
      <w:r w:rsidRPr="00096B4E">
        <w:t>War I Primary Resources: Lesson 6</w:t>
      </w:r>
      <w:r w:rsidR="00EE23A5" w:rsidRPr="00830B76">
        <w:t xml:space="preserve"> </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142" w:type="dxa"/>
          <w:bottom w:w="142" w:type="dxa"/>
          <w:right w:w="255" w:type="dxa"/>
        </w:tblCellMar>
        <w:tblLook w:val="04A0" w:firstRow="1" w:lastRow="0" w:firstColumn="1" w:lastColumn="0" w:noHBand="0" w:noVBand="1"/>
      </w:tblPr>
      <w:tblGrid>
        <w:gridCol w:w="34"/>
        <w:gridCol w:w="1620"/>
        <w:gridCol w:w="3026"/>
        <w:gridCol w:w="4109"/>
        <w:gridCol w:w="543"/>
      </w:tblGrid>
      <w:tr w:rsidR="00946A50" w:rsidRPr="00830B76" w14:paraId="1EB27F13" w14:textId="77777777" w:rsidTr="00B42C35">
        <w:trPr>
          <w:gridAfter w:val="1"/>
          <w:wAfter w:w="543" w:type="dxa"/>
          <w:trHeight w:val="371"/>
        </w:trPr>
        <w:tc>
          <w:tcPr>
            <w:tcW w:w="8789" w:type="dxa"/>
            <w:gridSpan w:val="4"/>
            <w:tcBorders>
              <w:top w:val="single" w:sz="24" w:space="0" w:color="FFFFFF" w:themeColor="background1"/>
              <w:bottom w:val="single" w:sz="36" w:space="0" w:color="FFFFFF" w:themeColor="background1"/>
            </w:tcBorders>
            <w:shd w:val="clear" w:color="auto" w:fill="F2F2F2" w:themeFill="background1" w:themeFillShade="F2"/>
            <w:tcMar>
              <w:bottom w:w="0" w:type="dxa"/>
            </w:tcMar>
          </w:tcPr>
          <w:p w14:paraId="37BE6842" w14:textId="47B6F394" w:rsidR="00946A50" w:rsidRPr="00830B76" w:rsidRDefault="00806E1E" w:rsidP="00B42C35">
            <w:pPr>
              <w:pStyle w:val="Heading5"/>
              <w:ind w:right="-255"/>
            </w:pPr>
            <w:r w:rsidRPr="00830B76">
              <w:t>Subject</w:t>
            </w:r>
            <w:r w:rsidR="00B42C35">
              <w:t xml:space="preserve">: </w:t>
            </w:r>
            <w:r w:rsidR="00096B4E" w:rsidRPr="00B42C35">
              <w:rPr>
                <w:b w:val="0"/>
              </w:rPr>
              <w:t>Science</w:t>
            </w:r>
          </w:p>
        </w:tc>
      </w:tr>
      <w:tr w:rsidR="00946A50" w:rsidRPr="00830B76" w14:paraId="69FEEE1D" w14:textId="77777777" w:rsidTr="00B42C35">
        <w:trPr>
          <w:gridAfter w:val="1"/>
          <w:wAfter w:w="543" w:type="dxa"/>
          <w:trHeight w:val="22"/>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738763A5" w14:textId="1C1EBE90" w:rsidR="007548A4" w:rsidRDefault="00806E1E" w:rsidP="00D51EB0">
            <w:pPr>
              <w:pStyle w:val="Heading5"/>
              <w:ind w:right="-255"/>
            </w:pPr>
            <w:r>
              <w:t>C</w:t>
            </w:r>
            <w:r w:rsidR="002A72B5">
              <w:t>u</w:t>
            </w:r>
            <w:r>
              <w:t>rriculum links</w:t>
            </w:r>
          </w:p>
          <w:p w14:paraId="56A3EE6F" w14:textId="05DAC2A1" w:rsidR="00946A50" w:rsidRPr="00830B76" w:rsidRDefault="00B42C35" w:rsidP="00D51EB0">
            <w:pPr>
              <w:ind w:right="-255"/>
            </w:pPr>
            <w:r>
              <w:t>See curriculum links from England, Wales, Northern Ireland and Scotland</w:t>
            </w:r>
          </w:p>
        </w:tc>
      </w:tr>
      <w:tr w:rsidR="00946A50" w:rsidRPr="00830B76" w14:paraId="23794AFB" w14:textId="77777777" w:rsidTr="00B42C35">
        <w:trPr>
          <w:gridAfter w:val="1"/>
          <w:wAfter w:w="543" w:type="dxa"/>
          <w:trHeight w:val="392"/>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213C5AEF" w14:textId="0878990A" w:rsidR="00946A50" w:rsidRPr="00830B76" w:rsidRDefault="00806E1E" w:rsidP="00B42C35">
            <w:pPr>
              <w:pStyle w:val="Heading5"/>
              <w:ind w:right="-255"/>
            </w:pPr>
            <w:r>
              <w:t>Cross curricular opportunities</w:t>
            </w:r>
            <w:r w:rsidR="00B42C35">
              <w:t xml:space="preserve">: </w:t>
            </w:r>
            <w:r w:rsidR="00096B4E" w:rsidRPr="00B42C35">
              <w:rPr>
                <w:b w:val="0"/>
              </w:rPr>
              <w:t>History</w:t>
            </w:r>
          </w:p>
        </w:tc>
      </w:tr>
      <w:tr w:rsidR="00B50927" w:rsidRPr="00830B76" w14:paraId="77A8B8E8" w14:textId="77777777" w:rsidTr="00B42C35">
        <w:trPr>
          <w:gridAfter w:val="1"/>
          <w:wAfter w:w="543" w:type="dxa"/>
          <w:trHeight w:val="447"/>
        </w:trPr>
        <w:tc>
          <w:tcPr>
            <w:tcW w:w="8789" w:type="dxa"/>
            <w:gridSpan w:val="4"/>
            <w:tcBorders>
              <w:top w:val="single" w:sz="36" w:space="0" w:color="FFFFFF" w:themeColor="background1"/>
              <w:bottom w:val="single" w:sz="36" w:space="0" w:color="FFFFFF" w:themeColor="background1"/>
            </w:tcBorders>
            <w:shd w:val="clear" w:color="auto" w:fill="F2F2F2" w:themeFill="background1" w:themeFillShade="F2"/>
          </w:tcPr>
          <w:p w14:paraId="63095257" w14:textId="1B162CFC" w:rsidR="00B50927" w:rsidRPr="00830B76" w:rsidRDefault="00806E1E" w:rsidP="00B42C35">
            <w:pPr>
              <w:pStyle w:val="Heading5"/>
              <w:ind w:right="-255"/>
            </w:pPr>
            <w:r w:rsidRPr="00FF520F">
              <w:t>Year Group</w:t>
            </w:r>
            <w:r w:rsidR="00D56B5E">
              <w:t>/Class</w:t>
            </w:r>
            <w:r w:rsidR="00B42C35">
              <w:t>:</w:t>
            </w:r>
          </w:p>
        </w:tc>
      </w:tr>
      <w:tr w:rsidR="00816F60" w:rsidRPr="00830B76" w14:paraId="63A47CE1" w14:textId="77777777" w:rsidTr="00B42C35">
        <w:trPr>
          <w:gridAfter w:val="1"/>
          <w:wAfter w:w="543" w:type="dxa"/>
          <w:trHeight w:val="157"/>
        </w:trPr>
        <w:tc>
          <w:tcPr>
            <w:tcW w:w="8789" w:type="dxa"/>
            <w:gridSpan w:val="4"/>
            <w:tcBorders>
              <w:top w:val="single" w:sz="36" w:space="0" w:color="FFFFFF" w:themeColor="background1"/>
            </w:tcBorders>
            <w:shd w:val="clear" w:color="auto" w:fill="F2F2F2" w:themeFill="background1" w:themeFillShade="F2"/>
          </w:tcPr>
          <w:p w14:paraId="0C02D4A5" w14:textId="38CBF9B7" w:rsidR="00816F60" w:rsidRPr="00FF520F" w:rsidRDefault="00816F60" w:rsidP="00816F60">
            <w:pPr>
              <w:pStyle w:val="Heading5"/>
            </w:pPr>
            <w:r>
              <w:t xml:space="preserve">Date of lesson: </w:t>
            </w:r>
          </w:p>
        </w:tc>
      </w:tr>
      <w:tr w:rsidR="00D03744" w:rsidRPr="008612BA" w14:paraId="4369E5F5"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68"/>
        </w:trPr>
        <w:tc>
          <w:tcPr>
            <w:tcW w:w="8755" w:type="dxa"/>
            <w:gridSpan w:val="3"/>
            <w:tcBorders>
              <w:top w:val="nil"/>
              <w:left w:val="single" w:sz="24" w:space="0" w:color="FFFFFF" w:themeColor="background1"/>
              <w:bottom w:val="single" w:sz="4" w:space="0" w:color="auto"/>
              <w:right w:val="single" w:sz="48" w:space="0" w:color="FFFFFF" w:themeColor="background1"/>
            </w:tcBorders>
            <w:shd w:val="clear" w:color="auto" w:fill="auto"/>
          </w:tcPr>
          <w:p w14:paraId="19AAAADF" w14:textId="64D3942A" w:rsidR="00D03744" w:rsidRPr="008612BA" w:rsidRDefault="002953F6" w:rsidP="002953F6">
            <w:pPr>
              <w:pStyle w:val="Heading4"/>
            </w:pPr>
            <w:r>
              <w:t>Learning objectives</w:t>
            </w:r>
          </w:p>
        </w:tc>
      </w:tr>
      <w:tr w:rsidR="00D03744" w:rsidRPr="008612BA" w14:paraId="326A24D8"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1"/>
        </w:trPr>
        <w:tc>
          <w:tcPr>
            <w:tcW w:w="8755" w:type="dxa"/>
            <w:gridSpan w:val="3"/>
            <w:tcBorders>
              <w:top w:val="single" w:sz="4" w:space="0" w:color="auto"/>
              <w:left w:val="single" w:sz="24" w:space="0" w:color="FFFFFF" w:themeColor="background1"/>
              <w:bottom w:val="nil"/>
              <w:right w:val="single" w:sz="48" w:space="0" w:color="FFFFFF" w:themeColor="background1"/>
            </w:tcBorders>
            <w:shd w:val="clear" w:color="auto" w:fill="auto"/>
          </w:tcPr>
          <w:p w14:paraId="64D5B598" w14:textId="77777777" w:rsidR="00096B4E" w:rsidRDefault="00096B4E" w:rsidP="00096B4E">
            <w:pPr>
              <w:pStyle w:val="Bulleted"/>
            </w:pPr>
            <w:r>
              <w:t>Recognise that vibrations from sound travel through a medium to the ear.</w:t>
            </w:r>
          </w:p>
          <w:p w14:paraId="4F094A09" w14:textId="40F34CDC" w:rsidR="00D03744" w:rsidRPr="006576CF" w:rsidRDefault="00096B4E" w:rsidP="00096B4E">
            <w:pPr>
              <w:pStyle w:val="Bulleted"/>
            </w:pPr>
            <w:r>
              <w:t>Explain how sound vibrations can be carried.</w:t>
            </w:r>
          </w:p>
        </w:tc>
      </w:tr>
      <w:tr w:rsidR="00E27A89" w:rsidRPr="008612BA" w14:paraId="1D6B4FBB"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76"/>
        </w:trPr>
        <w:tc>
          <w:tcPr>
            <w:tcW w:w="8755" w:type="dxa"/>
            <w:gridSpan w:val="3"/>
            <w:tcBorders>
              <w:top w:val="nil"/>
              <w:left w:val="single" w:sz="24" w:space="0" w:color="FFFFFF" w:themeColor="background1"/>
              <w:bottom w:val="nil"/>
              <w:right w:val="nil"/>
            </w:tcBorders>
            <w:shd w:val="clear" w:color="auto" w:fill="auto"/>
          </w:tcPr>
          <w:p w14:paraId="7E5BA8E5" w14:textId="605C93E3" w:rsidR="00E27A89" w:rsidRPr="00725AFC" w:rsidRDefault="00E27A89" w:rsidP="008612BA">
            <w:pPr>
              <w:pStyle w:val="Heading4"/>
              <w:rPr>
                <w:color w:val="FFFFFF" w:themeColor="background1"/>
              </w:rPr>
            </w:pPr>
            <w:r w:rsidRPr="008612BA">
              <w:t>Success Criteria</w:t>
            </w:r>
          </w:p>
        </w:tc>
      </w:tr>
      <w:tr w:rsidR="00E27A89" w:rsidRPr="008612BA" w14:paraId="64744C32"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nil"/>
            </w:tcBorders>
            <w:shd w:val="clear" w:color="auto" w:fill="auto"/>
          </w:tcPr>
          <w:p w14:paraId="1F4F6FDB" w14:textId="77777777" w:rsidR="00096B4E" w:rsidRDefault="00096B4E" w:rsidP="00096B4E">
            <w:pPr>
              <w:pStyle w:val="Bulleted"/>
            </w:pPr>
            <w:r>
              <w:t>Identify some scientific principles related to the First World War and describe their relevance and operation in today’s world.</w:t>
            </w:r>
          </w:p>
          <w:p w14:paraId="4A02B205" w14:textId="4A4A248D" w:rsidR="00E27A89" w:rsidRPr="008612BA" w:rsidRDefault="00096B4E" w:rsidP="00096B4E">
            <w:pPr>
              <w:pStyle w:val="Bulleted"/>
            </w:pPr>
            <w:r>
              <w:t>Appreciate some of the long term effects of conflict – injury and impairment – and the impact they might have on someone’s life.</w:t>
            </w:r>
          </w:p>
        </w:tc>
      </w:tr>
      <w:tr w:rsidR="00E27A89" w:rsidRPr="00830B76" w14:paraId="3CC184FF"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nil"/>
              <w:left w:val="single" w:sz="24" w:space="0" w:color="FFFFFF" w:themeColor="background1"/>
              <w:bottom w:val="single" w:sz="4" w:space="0" w:color="auto"/>
              <w:right w:val="nil"/>
            </w:tcBorders>
            <w:shd w:val="clear" w:color="auto" w:fill="auto"/>
          </w:tcPr>
          <w:p w14:paraId="68C3DB50" w14:textId="7363606D" w:rsidR="00E27A89" w:rsidRPr="00830B76" w:rsidRDefault="00E27A89" w:rsidP="00E27A89">
            <w:pPr>
              <w:pStyle w:val="Heading4"/>
            </w:pPr>
            <w:r w:rsidRPr="008612BA">
              <w:t>Key vocabulary</w:t>
            </w:r>
          </w:p>
        </w:tc>
      </w:tr>
      <w:tr w:rsidR="00E27A89" w:rsidRPr="00830B76" w14:paraId="47ABB543"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27CA1DBA" w14:textId="77777777" w:rsidR="00096B4E" w:rsidRDefault="00096B4E" w:rsidP="00096B4E">
            <w:pPr>
              <w:pStyle w:val="Bulleted"/>
            </w:pPr>
            <w:r>
              <w:t>Sound</w:t>
            </w:r>
          </w:p>
          <w:p w14:paraId="0FE336E0" w14:textId="5A468327" w:rsidR="00096B4E" w:rsidRDefault="00096B4E" w:rsidP="00096B4E">
            <w:pPr>
              <w:pStyle w:val="Bulleted"/>
            </w:pPr>
            <w:r>
              <w:t>Voice box</w:t>
            </w:r>
          </w:p>
          <w:p w14:paraId="2067C2DF" w14:textId="5E22506C" w:rsidR="00E27A89" w:rsidRPr="00E27A89" w:rsidRDefault="00096B4E" w:rsidP="00096B4E">
            <w:pPr>
              <w:pStyle w:val="Bulleted"/>
            </w:pPr>
            <w:r>
              <w:t>Vibrations</w:t>
            </w:r>
          </w:p>
        </w:tc>
      </w:tr>
      <w:tr w:rsidR="00806E1E" w:rsidRPr="00830B76" w14:paraId="12B214DD"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nil"/>
              <w:left w:val="single" w:sz="24" w:space="0" w:color="FFFFFF" w:themeColor="background1"/>
              <w:bottom w:val="single" w:sz="4" w:space="0" w:color="auto"/>
              <w:right w:val="single" w:sz="24" w:space="0" w:color="FFFFFF" w:themeColor="background1"/>
            </w:tcBorders>
            <w:shd w:val="clear" w:color="auto" w:fill="auto"/>
          </w:tcPr>
          <w:p w14:paraId="65308D85" w14:textId="0F552B63" w:rsidR="00806E1E" w:rsidRPr="008612BA" w:rsidRDefault="00595D80" w:rsidP="00595D80">
            <w:pPr>
              <w:pStyle w:val="Heading4"/>
            </w:pPr>
            <w:r>
              <w:t>Resources</w:t>
            </w:r>
          </w:p>
        </w:tc>
      </w:tr>
      <w:tr w:rsidR="00806E1E" w:rsidRPr="00830B76" w14:paraId="1F2742E7"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gridAfter w:val="1"/>
          <w:wBefore w:w="34" w:type="dxa"/>
          <w:wAfter w:w="543" w:type="dxa"/>
          <w:trHeight w:val="20"/>
        </w:trPr>
        <w:tc>
          <w:tcPr>
            <w:tcW w:w="8755"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0310E412" w14:textId="3E206B01" w:rsidR="00096B4E" w:rsidRDefault="00B90174" w:rsidP="00096B4E">
            <w:pPr>
              <w:pStyle w:val="Bulleted"/>
            </w:pPr>
            <w:r>
              <w:t>White board / lap</w:t>
            </w:r>
            <w:r w:rsidR="00096B4E">
              <w:t>top</w:t>
            </w:r>
          </w:p>
          <w:p w14:paraId="3A0A4AF3" w14:textId="602748BA" w:rsidR="00096B4E" w:rsidRDefault="00096B4E" w:rsidP="00096B4E">
            <w:pPr>
              <w:pStyle w:val="Bulleted"/>
            </w:pPr>
            <w:r>
              <w:t>Operati</w:t>
            </w:r>
            <w:r w:rsidR="00B90174">
              <w:t>on Ouch WWI film section 22:21</w:t>
            </w:r>
            <w:r w:rsidR="00B90174">
              <w:t>–</w:t>
            </w:r>
            <w:r>
              <w:t>27:00</w:t>
            </w:r>
          </w:p>
          <w:p w14:paraId="34619894" w14:textId="71CED4E4" w:rsidR="00806E1E" w:rsidRPr="00595D80" w:rsidRDefault="00096B4E" w:rsidP="00B42C35">
            <w:pPr>
              <w:pStyle w:val="Bulleted"/>
            </w:pPr>
            <w:r>
              <w:t>Drum, recorder, sand paper, wood block, loudspeaker,</w:t>
            </w:r>
            <w:r w:rsidR="00B42C35">
              <w:t xml:space="preserve"> </w:t>
            </w:r>
            <w:r>
              <w:t>Balloons, blind fold.</w:t>
            </w:r>
          </w:p>
        </w:tc>
      </w:tr>
      <w:tr w:rsidR="00AC0523" w:rsidRPr="00830B76" w14:paraId="71194F9C"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281"/>
        </w:trPr>
        <w:tc>
          <w:tcPr>
            <w:tcW w:w="9298" w:type="dxa"/>
            <w:gridSpan w:val="4"/>
            <w:tcBorders>
              <w:top w:val="nil"/>
              <w:left w:val="single" w:sz="24" w:space="0" w:color="FFFFFF" w:themeColor="background1"/>
              <w:bottom w:val="single" w:sz="4" w:space="0" w:color="auto"/>
              <w:right w:val="single" w:sz="24" w:space="0" w:color="FFFFFF" w:themeColor="background1"/>
            </w:tcBorders>
            <w:shd w:val="clear" w:color="auto" w:fill="auto"/>
          </w:tcPr>
          <w:p w14:paraId="65F4882F" w14:textId="42D5995B" w:rsidR="00AC0523" w:rsidRPr="00E27A89" w:rsidRDefault="00AC0523" w:rsidP="00AC6432">
            <w:pPr>
              <w:pStyle w:val="Heading3"/>
            </w:pPr>
            <w:r w:rsidRPr="00830B76">
              <w:lastRenderedPageBreak/>
              <w:t>SEQUENCE OF LESSON –</w:t>
            </w:r>
            <w:r>
              <w:t xml:space="preserve"> </w:t>
            </w:r>
            <w:r w:rsidRPr="00830B76">
              <w:t>(based on 40 minute lesson)</w:t>
            </w:r>
          </w:p>
        </w:tc>
      </w:tr>
      <w:tr w:rsidR="00AC0523" w:rsidRPr="00830B76" w14:paraId="12D4AFAD"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582"/>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730FFA05" w14:textId="77777777" w:rsidR="00AC0523" w:rsidRPr="00725AFC" w:rsidRDefault="00AC0523" w:rsidP="00E27A89">
            <w:pPr>
              <w:pStyle w:val="Heading4"/>
              <w:rPr>
                <w:color w:val="FFFFFF" w:themeColor="background1"/>
              </w:rPr>
            </w:pPr>
            <w:r w:rsidRPr="00725AFC">
              <w:rPr>
                <w:color w:val="FFFFFF" w:themeColor="background1"/>
              </w:rPr>
              <w:t>Timings</w:t>
            </w:r>
          </w:p>
          <w:p w14:paraId="46F796D0" w14:textId="3C2F0689" w:rsidR="00AC0523" w:rsidRPr="00725AFC" w:rsidRDefault="00096B4E" w:rsidP="00E27A89">
            <w:pPr>
              <w:pStyle w:val="Heading4"/>
              <w:rPr>
                <w:b w:val="0"/>
                <w:color w:val="FFFFFF" w:themeColor="background1"/>
              </w:rPr>
            </w:pPr>
            <w:r>
              <w:rPr>
                <w:b w:val="0"/>
                <w:color w:val="FFFFFF" w:themeColor="background1"/>
              </w:rPr>
              <w:t>15</w:t>
            </w:r>
            <w:r w:rsidR="00AC0523" w:rsidRPr="00725AFC">
              <w:rPr>
                <w:b w:val="0"/>
                <w:color w:val="FFFFFF" w:themeColor="background1"/>
              </w:rPr>
              <w:t xml:space="preserve"> minutes</w:t>
            </w:r>
            <w:r w:rsidR="00AC0523" w:rsidRPr="00725AFC">
              <w:rPr>
                <w:b w:val="0"/>
                <w:color w:val="FFFFFF" w:themeColor="background1"/>
              </w:rPr>
              <w:softHyphen/>
            </w:r>
          </w:p>
        </w:tc>
        <w:tc>
          <w:tcPr>
            <w:tcW w:w="7678" w:type="dxa"/>
            <w:gridSpan w:val="3"/>
            <w:tcBorders>
              <w:top w:val="single" w:sz="4" w:space="0" w:color="auto"/>
              <w:left w:val="single" w:sz="24" w:space="0" w:color="FFFFFF" w:themeColor="background1"/>
              <w:bottom w:val="single" w:sz="4" w:space="0" w:color="auto"/>
              <w:right w:val="single" w:sz="24" w:space="0" w:color="FFFFFF" w:themeColor="background1"/>
            </w:tcBorders>
            <w:shd w:val="clear" w:color="auto" w:fill="auto"/>
          </w:tcPr>
          <w:p w14:paraId="3CBB747C" w14:textId="77777777" w:rsidR="00AC0523" w:rsidRPr="00830B76" w:rsidRDefault="00AC0523" w:rsidP="003B5D05">
            <w:pPr>
              <w:pStyle w:val="Heading5"/>
            </w:pPr>
            <w:r w:rsidRPr="00830B76">
              <w:t>Introduction</w:t>
            </w:r>
          </w:p>
          <w:p w14:paraId="00CE6445" w14:textId="77777777" w:rsidR="006F5C0E" w:rsidRDefault="006F5C0E" w:rsidP="006F5C0E">
            <w:pPr>
              <w:pStyle w:val="Paragraph"/>
            </w:pPr>
            <w:r>
              <w:t xml:space="preserve">Ask the children to come and sit in a circle.  </w:t>
            </w:r>
          </w:p>
          <w:p w14:paraId="7B38F38A" w14:textId="29568956" w:rsidR="006F5C0E" w:rsidRDefault="006F5C0E" w:rsidP="006F5C0E">
            <w:pPr>
              <w:pStyle w:val="Paragraph"/>
            </w:pPr>
            <w:r>
              <w:t>Ask them how they heard your instruction?  Where did the sound start?</w:t>
            </w:r>
          </w:p>
          <w:p w14:paraId="0AE50CF2" w14:textId="77DF66A8" w:rsidR="006F5C0E" w:rsidRDefault="006F5C0E" w:rsidP="006F5C0E">
            <w:pPr>
              <w:pStyle w:val="Paragraph"/>
            </w:pPr>
            <w:r>
              <w:t xml:space="preserve">The vibration made by a voice box vibrates tiny invisible particles in the air causing the sound vibration to cross through the air and vibrate in their ear drums.  </w:t>
            </w:r>
          </w:p>
          <w:p w14:paraId="102E654D" w14:textId="77777777" w:rsidR="006F5C0E" w:rsidRDefault="006F5C0E" w:rsidP="006F5C0E">
            <w:pPr>
              <w:pStyle w:val="Paragraph"/>
            </w:pPr>
            <w:r>
              <w:t>Blindfold a volunteer</w:t>
            </w:r>
          </w:p>
          <w:p w14:paraId="5EF0F617" w14:textId="507220A2" w:rsidR="006F5C0E" w:rsidRDefault="006F5C0E" w:rsidP="006F5C0E">
            <w:pPr>
              <w:pStyle w:val="Bulleted"/>
            </w:pPr>
            <w:r>
              <w:t>Class stand in a ring around the volunteer.</w:t>
            </w:r>
          </w:p>
          <w:p w14:paraId="5D1DB642" w14:textId="455ACC61" w:rsidR="006F5C0E" w:rsidRDefault="006F5C0E" w:rsidP="006F5C0E">
            <w:pPr>
              <w:pStyle w:val="Bulleted"/>
            </w:pPr>
            <w:r>
              <w:t>Children take turns to make gentle noises, such as a clap of the hands, a click of the fingers or a quiet call.</w:t>
            </w:r>
          </w:p>
          <w:p w14:paraId="285CB088" w14:textId="7AE5FAED" w:rsidR="006F5C0E" w:rsidRDefault="006F5C0E" w:rsidP="006F5C0E">
            <w:pPr>
              <w:pStyle w:val="Bulleted"/>
            </w:pPr>
            <w:r>
              <w:t xml:space="preserve">After each sound, the person with the blindfold should point to where they think the sound is coming from.  </w:t>
            </w:r>
          </w:p>
          <w:p w14:paraId="06ED0F3A" w14:textId="77777777" w:rsidR="006F5C0E" w:rsidRDefault="006F5C0E" w:rsidP="006F5C0E">
            <w:pPr>
              <w:pStyle w:val="Paragraph"/>
            </w:pPr>
            <w:r>
              <w:t>Sound doesn’t just travel through air, but through other materials too.</w:t>
            </w:r>
          </w:p>
          <w:p w14:paraId="431B513B" w14:textId="63D85433" w:rsidR="006F5C0E" w:rsidRDefault="006F5C0E" w:rsidP="006F5C0E">
            <w:pPr>
              <w:pStyle w:val="Paragraph"/>
            </w:pPr>
            <w:r>
              <w:t xml:space="preserve">Sound is a form of energy. For sound to be produced vibrations must be set up by a source.  </w:t>
            </w:r>
          </w:p>
          <w:p w14:paraId="74C05220" w14:textId="7D231D56" w:rsidR="006F5C0E" w:rsidRDefault="006F5C0E" w:rsidP="006F5C0E">
            <w:pPr>
              <w:pStyle w:val="Paragraph"/>
            </w:pPr>
            <w:r>
              <w:t>Ask the pupils to work in small groups to experiment with sound; by hitting (drum), blowing (recorder), stroking (sand paper on wood) and if possible electrical (loudspeaker).</w:t>
            </w:r>
          </w:p>
          <w:p w14:paraId="111B8353" w14:textId="77777777" w:rsidR="006F5C0E" w:rsidRDefault="006F5C0E" w:rsidP="006F5C0E">
            <w:pPr>
              <w:pStyle w:val="Paragraph"/>
            </w:pPr>
            <w:r>
              <w:t>Discuss with the class:</w:t>
            </w:r>
          </w:p>
          <w:p w14:paraId="7A907490" w14:textId="35F895ED" w:rsidR="006F5C0E" w:rsidRPr="00830B76" w:rsidRDefault="006F5C0E" w:rsidP="006F5C0E">
            <w:pPr>
              <w:pStyle w:val="Paragraph"/>
            </w:pPr>
            <w:r>
              <w:t>The vibrations travel through a solid, liquid, or gas and reach our ears where it can be heard.  If the vibrations have a lot of energy then they are loud.  If they have little energy then the sound is quiet.  Sometimes the vibrations can be seen or felt on the skin.</w:t>
            </w:r>
          </w:p>
        </w:tc>
      </w:tr>
      <w:tr w:rsidR="00AC0523" w:rsidRPr="00830B76" w14:paraId="38E7B3EA"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4945"/>
        </w:trPr>
        <w:tc>
          <w:tcPr>
            <w:tcW w:w="1620" w:type="dxa"/>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404040" w:themeFill="text1" w:themeFillTint="BF"/>
          </w:tcPr>
          <w:p w14:paraId="046440F7" w14:textId="5DCE5979" w:rsidR="00AC0523" w:rsidRPr="00725AFC" w:rsidRDefault="00AC0523" w:rsidP="00E27A89">
            <w:pPr>
              <w:pStyle w:val="Heading4"/>
              <w:rPr>
                <w:b w:val="0"/>
                <w:color w:val="FFFFFF" w:themeColor="background1"/>
              </w:rPr>
            </w:pPr>
            <w:r w:rsidRPr="00725AFC">
              <w:rPr>
                <w:b w:val="0"/>
                <w:color w:val="FFFFFF" w:themeColor="background1"/>
              </w:rPr>
              <w:lastRenderedPageBreak/>
              <w:t xml:space="preserve">25 minutes </w:t>
            </w:r>
          </w:p>
          <w:p w14:paraId="151CF14A" w14:textId="77777777" w:rsidR="00AC0523" w:rsidRPr="00725AFC" w:rsidRDefault="00AC0523" w:rsidP="00E27A89">
            <w:pPr>
              <w:rPr>
                <w:color w:val="FFFFFF" w:themeColor="background1"/>
              </w:rPr>
            </w:pPr>
          </w:p>
        </w:tc>
        <w:tc>
          <w:tcPr>
            <w:tcW w:w="7678" w:type="dxa"/>
            <w:gridSpan w:val="3"/>
            <w:tcBorders>
              <w:top w:val="single" w:sz="4" w:space="0" w:color="auto"/>
              <w:left w:val="single" w:sz="24" w:space="0" w:color="FFFFFF" w:themeColor="background1"/>
              <w:bottom w:val="nil"/>
              <w:right w:val="single" w:sz="24" w:space="0" w:color="FFFFFF" w:themeColor="background1"/>
            </w:tcBorders>
            <w:shd w:val="clear" w:color="auto" w:fill="auto"/>
          </w:tcPr>
          <w:p w14:paraId="6E830C88" w14:textId="77777777" w:rsidR="00AC0523" w:rsidRPr="00830B76" w:rsidRDefault="00AC0523" w:rsidP="003B5D05">
            <w:pPr>
              <w:pStyle w:val="Heading5"/>
            </w:pPr>
            <w:r w:rsidRPr="00830B76">
              <w:t xml:space="preserve">Group or class activities </w:t>
            </w:r>
          </w:p>
          <w:p w14:paraId="44CE42CA" w14:textId="77777777" w:rsidR="006F5C0E" w:rsidRDefault="006F5C0E" w:rsidP="006F5C0E">
            <w:pPr>
              <w:pStyle w:val="Paragraph"/>
            </w:pPr>
            <w:r>
              <w:t>In groups of two, experiment using a balloon to hear and feel sound vibration.</w:t>
            </w:r>
          </w:p>
          <w:p w14:paraId="37E52A75" w14:textId="0C254206" w:rsidR="006F5C0E" w:rsidRDefault="006F5C0E" w:rsidP="006F5C0E">
            <w:pPr>
              <w:pStyle w:val="Bulleted"/>
            </w:pPr>
            <w:r>
              <w:t>Get the children to blow up balloon</w:t>
            </w:r>
          </w:p>
          <w:p w14:paraId="6D9A93A2" w14:textId="0C62A21F" w:rsidR="006F5C0E" w:rsidRDefault="006F5C0E" w:rsidP="006F5C0E">
            <w:pPr>
              <w:pStyle w:val="Bulleted"/>
            </w:pPr>
            <w:r>
              <w:t>Then hold it against their ear</w:t>
            </w:r>
          </w:p>
          <w:p w14:paraId="5E1E927B" w14:textId="3EF22CBE" w:rsidR="006F5C0E" w:rsidRDefault="006F5C0E" w:rsidP="006F5C0E">
            <w:pPr>
              <w:pStyle w:val="Bulleted"/>
            </w:pPr>
            <w:r>
              <w:t>Then ask their partner to press their lips against balloon and speak</w:t>
            </w:r>
          </w:p>
          <w:p w14:paraId="7FA833F8" w14:textId="6BAB58AD" w:rsidR="006F5C0E" w:rsidRDefault="006F5C0E" w:rsidP="006F5C0E">
            <w:pPr>
              <w:pStyle w:val="Bulleted"/>
            </w:pPr>
            <w:r>
              <w:t>Switch over so both children have a go.</w:t>
            </w:r>
          </w:p>
          <w:p w14:paraId="643EC29D" w14:textId="1D1900A2" w:rsidR="006F5C0E" w:rsidRDefault="006F5C0E" w:rsidP="006F5C0E">
            <w:pPr>
              <w:pStyle w:val="Paragraph"/>
            </w:pPr>
            <w:r>
              <w:t>Whole group – talk about how you can hear and feel the vibrations through the balloon. Sound is created when an object moves and the air around it vibrates creating sound waves.</w:t>
            </w:r>
          </w:p>
          <w:p w14:paraId="285EBB71" w14:textId="6136C9F0" w:rsidR="006F5C0E" w:rsidRDefault="006F5C0E" w:rsidP="006F5C0E">
            <w:pPr>
              <w:pStyle w:val="Paragraph"/>
            </w:pPr>
            <w:r>
              <w:t>Show the section of the</w:t>
            </w:r>
            <w:r w:rsidR="00B90174">
              <w:t xml:space="preserve"> CBBC Operation ouch film 22:21–</w:t>
            </w:r>
            <w:r>
              <w:t>27:13</w:t>
            </w:r>
          </w:p>
          <w:p w14:paraId="06828A20" w14:textId="4433A3F2" w:rsidR="006F5C0E" w:rsidRDefault="006F5C0E" w:rsidP="006F5C0E">
            <w:pPr>
              <w:pStyle w:val="Paragraph"/>
            </w:pPr>
            <w:r>
              <w:t>If the sound travels as vibrations in the air at high levels it can cause damage to the delicate mechanisms in the ear which is what Dr Chris &amp; Dr Xand are talking about in the film.</w:t>
            </w:r>
          </w:p>
          <w:p w14:paraId="0C73288F" w14:textId="3AD58DD3" w:rsidR="006F5C0E" w:rsidRPr="00830B76" w:rsidRDefault="006F5C0E" w:rsidP="002466C0">
            <w:pPr>
              <w:pStyle w:val="Paragraph"/>
            </w:pPr>
            <w:r>
              <w:t xml:space="preserve">Many of the WWI soldiers went home with damaged hearing when the war finished. </w:t>
            </w:r>
          </w:p>
        </w:tc>
      </w:tr>
      <w:tr w:rsidR="00AC0523" w:rsidRPr="00830B76" w14:paraId="25181963"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54"/>
        </w:trPr>
        <w:tc>
          <w:tcPr>
            <w:tcW w:w="1620" w:type="dxa"/>
            <w:tcBorders>
              <w:top w:val="single" w:sz="24" w:space="0" w:color="FFFFFF" w:themeColor="background1"/>
              <w:left w:val="single" w:sz="24" w:space="0" w:color="FFFFFF" w:themeColor="background1"/>
              <w:bottom w:val="single" w:sz="4" w:space="0" w:color="auto"/>
              <w:right w:val="single" w:sz="24" w:space="0" w:color="FFFFFF" w:themeColor="background1"/>
            </w:tcBorders>
            <w:shd w:val="clear" w:color="auto" w:fill="404040" w:themeFill="text1" w:themeFillTint="BF"/>
          </w:tcPr>
          <w:p w14:paraId="2BEDFA2A" w14:textId="0619945A" w:rsidR="00AC0523" w:rsidRPr="00725AFC" w:rsidRDefault="002365AD" w:rsidP="00E27A89">
            <w:pPr>
              <w:pStyle w:val="Heading4"/>
              <w:rPr>
                <w:b w:val="0"/>
                <w:color w:val="FFFFFF" w:themeColor="background1"/>
              </w:rPr>
            </w:pPr>
            <w:r>
              <w:rPr>
                <w:b w:val="0"/>
                <w:color w:val="FFFFFF" w:themeColor="background1"/>
              </w:rPr>
              <w:t>Time available</w:t>
            </w:r>
          </w:p>
          <w:p w14:paraId="63A2F526" w14:textId="77777777" w:rsidR="00AC0523" w:rsidRPr="00725AFC" w:rsidRDefault="00AC0523" w:rsidP="00E27A89">
            <w:pPr>
              <w:rPr>
                <w:color w:val="FFFFFF" w:themeColor="background1"/>
              </w:rPr>
            </w:pPr>
          </w:p>
        </w:tc>
        <w:tc>
          <w:tcPr>
            <w:tcW w:w="7678" w:type="dxa"/>
            <w:gridSpan w:val="3"/>
            <w:tcBorders>
              <w:top w:val="single" w:sz="4" w:space="0" w:color="auto"/>
              <w:left w:val="single" w:sz="24" w:space="0" w:color="FFFFFF" w:themeColor="background1"/>
              <w:bottom w:val="single" w:sz="24" w:space="0" w:color="FFFFFF" w:themeColor="background1"/>
              <w:right w:val="single" w:sz="24" w:space="0" w:color="FFFFFF" w:themeColor="background1"/>
            </w:tcBorders>
            <w:shd w:val="clear" w:color="auto" w:fill="auto"/>
          </w:tcPr>
          <w:p w14:paraId="466C88BE" w14:textId="77777777" w:rsidR="00AC0523" w:rsidRPr="003B5D05" w:rsidRDefault="00AC0523" w:rsidP="003B5D05">
            <w:pPr>
              <w:pStyle w:val="Heading5"/>
            </w:pPr>
            <w:r w:rsidRPr="003B5D05">
              <w:t xml:space="preserve">Plenary </w:t>
            </w:r>
          </w:p>
          <w:p w14:paraId="113F985F" w14:textId="77777777" w:rsidR="006F5C0E" w:rsidRDefault="006F5C0E" w:rsidP="006F5C0E">
            <w:pPr>
              <w:pStyle w:val="Paragraph"/>
            </w:pPr>
            <w:r>
              <w:t>Ask pupils what they have learnt from this lesson</w:t>
            </w:r>
          </w:p>
          <w:p w14:paraId="4FC52D15" w14:textId="179DDC16" w:rsidR="006F5C0E" w:rsidRDefault="006F5C0E" w:rsidP="006F5C0E">
            <w:pPr>
              <w:pStyle w:val="Bulleted"/>
            </w:pPr>
            <w:r>
              <w:t>Think of some sounds (whispering, fireworks, car alarms, insect buzz, electric drill, ukulele playing, vacuum cleaner...) and put them in order of loudness.</w:t>
            </w:r>
          </w:p>
          <w:p w14:paraId="194271E5" w14:textId="781BDD81" w:rsidR="00AC0523" w:rsidRPr="00830B76" w:rsidRDefault="006F5C0E" w:rsidP="00B90174">
            <w:pPr>
              <w:pStyle w:val="Bulleted"/>
            </w:pPr>
            <w:r>
              <w:t xml:space="preserve">How did it feel to be blindfolded? How would it feel to be unable to hear instructions? How much do we rely on our senses and how would it feel for one of those senses to be impaired? What would change about your everyday life?  What wouldn’t change? How would you want other people to treat you? </w:t>
            </w:r>
            <w:bookmarkStart w:id="0" w:name="_GoBack"/>
            <w:bookmarkEnd w:id="0"/>
          </w:p>
        </w:tc>
      </w:tr>
      <w:tr w:rsidR="00AC6432" w:rsidRPr="00830B76" w14:paraId="4A957ABF"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1A3BBC2D" w14:textId="77777777" w:rsidR="00AC6432" w:rsidRPr="008612BA" w:rsidRDefault="00AC6432" w:rsidP="00E27A89">
            <w:pPr>
              <w:pStyle w:val="Heading3"/>
            </w:pP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00AEBD01" w14:textId="77777777" w:rsidR="00AC6432" w:rsidRPr="008612BA" w:rsidRDefault="00AC6432" w:rsidP="00E27A89">
            <w:pPr>
              <w:pStyle w:val="Heading3"/>
            </w:pPr>
          </w:p>
        </w:tc>
      </w:tr>
      <w:tr w:rsidR="00E27A89" w:rsidRPr="00830B76" w14:paraId="451870D3"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24" w:space="0" w:color="FFFFFF" w:themeColor="background1"/>
              <w:left w:val="single" w:sz="24" w:space="0" w:color="FFFFFF" w:themeColor="background1"/>
              <w:bottom w:val="single" w:sz="4" w:space="0" w:color="auto"/>
              <w:right w:val="single" w:sz="48" w:space="0" w:color="FFFFFF" w:themeColor="background1"/>
            </w:tcBorders>
            <w:shd w:val="clear" w:color="auto" w:fill="auto"/>
          </w:tcPr>
          <w:p w14:paraId="2892B179" w14:textId="77777777" w:rsidR="00E27A89" w:rsidRPr="008612BA" w:rsidRDefault="00E27A89" w:rsidP="00E27A89">
            <w:pPr>
              <w:pStyle w:val="Heading3"/>
            </w:pPr>
            <w:r w:rsidRPr="008612BA">
              <w:t xml:space="preserve">Opportunities for Assessment  </w:t>
            </w:r>
          </w:p>
        </w:tc>
        <w:tc>
          <w:tcPr>
            <w:tcW w:w="4652" w:type="dxa"/>
            <w:gridSpan w:val="2"/>
            <w:tcBorders>
              <w:top w:val="single" w:sz="24" w:space="0" w:color="FFFFFF" w:themeColor="background1"/>
              <w:left w:val="single" w:sz="48" w:space="0" w:color="FFFFFF" w:themeColor="background1"/>
              <w:bottom w:val="single" w:sz="4" w:space="0" w:color="auto"/>
              <w:right w:val="single" w:sz="24" w:space="0" w:color="FFFFFF" w:themeColor="background1"/>
            </w:tcBorders>
            <w:shd w:val="clear" w:color="auto" w:fill="auto"/>
          </w:tcPr>
          <w:p w14:paraId="1EAF45E0" w14:textId="77777777" w:rsidR="00E27A89" w:rsidRPr="008612BA" w:rsidRDefault="00E27A89" w:rsidP="00E27A89">
            <w:pPr>
              <w:pStyle w:val="Heading3"/>
            </w:pPr>
            <w:r w:rsidRPr="008612BA">
              <w:t>Differentiation</w:t>
            </w:r>
          </w:p>
        </w:tc>
      </w:tr>
      <w:tr w:rsidR="00E27A89" w:rsidRPr="00830B76" w14:paraId="50B801DA"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6"/>
        </w:trPr>
        <w:tc>
          <w:tcPr>
            <w:tcW w:w="4646" w:type="dxa"/>
            <w:gridSpan w:val="2"/>
            <w:tcBorders>
              <w:top w:val="single" w:sz="4" w:space="0" w:color="auto"/>
              <w:left w:val="single" w:sz="24" w:space="0" w:color="FFFFFF" w:themeColor="background1"/>
              <w:bottom w:val="nil"/>
              <w:right w:val="single" w:sz="48" w:space="0" w:color="FFFFFF" w:themeColor="background1"/>
            </w:tcBorders>
            <w:shd w:val="clear" w:color="auto" w:fill="auto"/>
          </w:tcPr>
          <w:p w14:paraId="739C6887" w14:textId="369C0B42" w:rsidR="002466C0" w:rsidRDefault="002466C0" w:rsidP="002466C0">
            <w:pPr>
              <w:pStyle w:val="Bulleted"/>
            </w:pPr>
            <w:r>
              <w:t>Speaking &amp; Listening</w:t>
            </w:r>
          </w:p>
          <w:p w14:paraId="5692E9BD" w14:textId="77777777" w:rsidR="008D3538" w:rsidRDefault="008D3538" w:rsidP="008D3538">
            <w:pPr>
              <w:pStyle w:val="Bulleted"/>
              <w:numPr>
                <w:ilvl w:val="0"/>
                <w:numId w:val="0"/>
              </w:numPr>
              <w:ind w:left="284"/>
            </w:pPr>
          </w:p>
          <w:p w14:paraId="55AD2F4F" w14:textId="1B68B207" w:rsidR="00E27A89" w:rsidRPr="003B5D05" w:rsidRDefault="002466C0" w:rsidP="002466C0">
            <w:pPr>
              <w:pStyle w:val="Bulleted"/>
            </w:pPr>
            <w:r>
              <w:t>Observations</w:t>
            </w:r>
          </w:p>
        </w:tc>
        <w:tc>
          <w:tcPr>
            <w:tcW w:w="4652" w:type="dxa"/>
            <w:gridSpan w:val="2"/>
            <w:tcBorders>
              <w:top w:val="single" w:sz="4" w:space="0" w:color="auto"/>
              <w:left w:val="single" w:sz="48" w:space="0" w:color="FFFFFF" w:themeColor="background1"/>
              <w:bottom w:val="nil"/>
              <w:right w:val="single" w:sz="24" w:space="0" w:color="FFFFFF" w:themeColor="background1"/>
            </w:tcBorders>
            <w:shd w:val="clear" w:color="auto" w:fill="auto"/>
          </w:tcPr>
          <w:p w14:paraId="57769A44" w14:textId="20CD6133" w:rsidR="002466C0" w:rsidRDefault="002466C0" w:rsidP="002466C0">
            <w:pPr>
              <w:pStyle w:val="Bulleted"/>
            </w:pPr>
            <w:r>
              <w:t>Task</w:t>
            </w:r>
          </w:p>
          <w:p w14:paraId="5D1DD71E" w14:textId="77777777" w:rsidR="008D3538" w:rsidRDefault="008D3538" w:rsidP="008D3538">
            <w:pPr>
              <w:pStyle w:val="Bulleted"/>
              <w:numPr>
                <w:ilvl w:val="0"/>
                <w:numId w:val="0"/>
              </w:numPr>
              <w:ind w:left="284"/>
            </w:pPr>
          </w:p>
          <w:p w14:paraId="0284D2E0" w14:textId="7886D33A" w:rsidR="002466C0" w:rsidRDefault="002466C0" w:rsidP="002466C0">
            <w:pPr>
              <w:pStyle w:val="Bulleted"/>
            </w:pPr>
            <w:r>
              <w:t>Outcome</w:t>
            </w:r>
          </w:p>
          <w:p w14:paraId="6FFCCFAD" w14:textId="67624816" w:rsidR="00E27A89" w:rsidRPr="008612BA" w:rsidRDefault="002466C0" w:rsidP="002466C0">
            <w:pPr>
              <w:pStyle w:val="Bulleted"/>
            </w:pPr>
            <w:r>
              <w:t>Questioning</w:t>
            </w:r>
          </w:p>
        </w:tc>
      </w:tr>
      <w:tr w:rsidR="00E27A89" w:rsidRPr="00830B76" w14:paraId="1864C224"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179"/>
        </w:trPr>
        <w:tc>
          <w:tcPr>
            <w:tcW w:w="4646" w:type="dxa"/>
            <w:gridSpan w:val="2"/>
            <w:tcBorders>
              <w:top w:val="nil"/>
              <w:left w:val="single" w:sz="24" w:space="0" w:color="FFFFFF" w:themeColor="background1"/>
              <w:bottom w:val="single" w:sz="4" w:space="0" w:color="auto"/>
              <w:right w:val="single" w:sz="48" w:space="0" w:color="FFFFFF" w:themeColor="background1"/>
            </w:tcBorders>
            <w:shd w:val="clear" w:color="auto" w:fill="auto"/>
          </w:tcPr>
          <w:p w14:paraId="3E2BF883" w14:textId="77777777" w:rsidR="00E27A89" w:rsidRPr="008612BA" w:rsidRDefault="00E27A89" w:rsidP="00E27A89">
            <w:pPr>
              <w:pStyle w:val="Heading3"/>
            </w:pPr>
            <w:r w:rsidRPr="008612BA">
              <w:t>Evaluation</w:t>
            </w:r>
          </w:p>
        </w:tc>
        <w:tc>
          <w:tcPr>
            <w:tcW w:w="4652" w:type="dxa"/>
            <w:gridSpan w:val="2"/>
            <w:tcBorders>
              <w:top w:val="nil"/>
              <w:left w:val="single" w:sz="48" w:space="0" w:color="FFFFFF" w:themeColor="background1"/>
              <w:bottom w:val="single" w:sz="4" w:space="0" w:color="auto"/>
              <w:right w:val="single" w:sz="24" w:space="0" w:color="FFFFFF" w:themeColor="background1"/>
            </w:tcBorders>
            <w:shd w:val="clear" w:color="auto" w:fill="auto"/>
          </w:tcPr>
          <w:p w14:paraId="37E99E25" w14:textId="77777777" w:rsidR="00E27A89" w:rsidRPr="008612BA" w:rsidRDefault="00E27A89" w:rsidP="00E27A89">
            <w:pPr>
              <w:pStyle w:val="Heading3"/>
            </w:pPr>
          </w:p>
        </w:tc>
      </w:tr>
      <w:tr w:rsidR="00E27A89" w:rsidRPr="00830B76" w14:paraId="6C35D9BE" w14:textId="77777777" w:rsidTr="00B42C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42" w:type="dxa"/>
          </w:tblCellMar>
        </w:tblPrEx>
        <w:trPr>
          <w:gridBefore w:val="1"/>
          <w:wBefore w:w="34" w:type="dxa"/>
          <w:trHeight w:val="754"/>
        </w:trPr>
        <w:tc>
          <w:tcPr>
            <w:tcW w:w="9298" w:type="dxa"/>
            <w:gridSpan w:val="4"/>
            <w:tcBorders>
              <w:top w:val="single" w:sz="4" w:space="0" w:color="auto"/>
              <w:left w:val="single" w:sz="24" w:space="0" w:color="FFFFFF" w:themeColor="background1"/>
              <w:bottom w:val="nil"/>
              <w:right w:val="single" w:sz="24" w:space="0" w:color="FFFFFF" w:themeColor="background1"/>
            </w:tcBorders>
            <w:shd w:val="clear" w:color="auto" w:fill="auto"/>
          </w:tcPr>
          <w:p w14:paraId="21FFEE65" w14:textId="77777777" w:rsidR="002466C0" w:rsidRDefault="002466C0" w:rsidP="002466C0">
            <w:pPr>
              <w:pStyle w:val="Paragraph"/>
            </w:pPr>
            <w:r>
              <w:t>What worked really well in my lesson?</w:t>
            </w:r>
          </w:p>
          <w:p w14:paraId="5546069E" w14:textId="77777777" w:rsidR="008D3538" w:rsidRDefault="008D3538" w:rsidP="002466C0">
            <w:pPr>
              <w:pStyle w:val="Paragraph"/>
            </w:pPr>
          </w:p>
          <w:p w14:paraId="0451F0E3" w14:textId="77777777" w:rsidR="008D3538" w:rsidRDefault="008D3538" w:rsidP="002466C0">
            <w:pPr>
              <w:pStyle w:val="Paragraph"/>
            </w:pPr>
          </w:p>
          <w:p w14:paraId="6C78AA9A" w14:textId="1E5CBF3A" w:rsidR="00E27A89" w:rsidRPr="008612BA" w:rsidRDefault="002466C0" w:rsidP="002466C0">
            <w:pPr>
              <w:pStyle w:val="Paragraph"/>
            </w:pPr>
            <w:r>
              <w:t>What do I want to focus on to improve future lessons?</w:t>
            </w:r>
          </w:p>
        </w:tc>
      </w:tr>
    </w:tbl>
    <w:p w14:paraId="68EF3B57" w14:textId="77777777" w:rsidR="00E27A89" w:rsidRPr="00830B76" w:rsidRDefault="00E27A89" w:rsidP="00E27A89"/>
    <w:p w14:paraId="3C17278E" w14:textId="77777777" w:rsidR="00E27A89" w:rsidRPr="00830B76" w:rsidRDefault="00E27A89" w:rsidP="00830B76"/>
    <w:sectPr w:rsidR="00E27A89" w:rsidRPr="00830B76" w:rsidSect="00116DC5">
      <w:headerReference w:type="even" r:id="rId9"/>
      <w:headerReference w:type="default" r:id="rId10"/>
      <w:footerReference w:type="even" r:id="rId11"/>
      <w:footerReference w:type="default" r:id="rId12"/>
      <w:headerReference w:type="first" r:id="rId13"/>
      <w:pgSz w:w="11900" w:h="16840"/>
      <w:pgMar w:top="1440" w:right="1835" w:bottom="3686" w:left="1440"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6F5C0E" w:rsidRDefault="006F5C0E" w:rsidP="00830B76">
      <w:r>
        <w:separator/>
      </w:r>
    </w:p>
  </w:endnote>
  <w:endnote w:type="continuationSeparator" w:id="0">
    <w:p w14:paraId="72DD481F" w14:textId="77777777" w:rsidR="006F5C0E" w:rsidRDefault="006F5C0E"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6F5C0E" w:rsidRDefault="006F5C0E"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6F5C0E" w:rsidRDefault="006F5C0E"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CD568" w14:textId="64EA53CF" w:rsidR="006F5C0E" w:rsidRPr="00044D52" w:rsidRDefault="006F5C0E" w:rsidP="00830B76">
    <w:pPr>
      <w:pStyle w:val="Footer"/>
      <w:jc w:val="right"/>
      <w:rPr>
        <w:rStyle w:val="PageNumber"/>
        <w:b/>
        <w:color w:val="FFFFFF" w:themeColor="background1"/>
      </w:rPr>
    </w:pPr>
    <w:r w:rsidRPr="00044D52">
      <w:rPr>
        <w:rStyle w:val="PageNumber"/>
        <w:b/>
        <w:color w:val="FFFFFF" w:themeColor="background1"/>
      </w:rPr>
      <w:fldChar w:fldCharType="begin"/>
    </w:r>
    <w:r w:rsidRPr="00044D52">
      <w:rPr>
        <w:rStyle w:val="PageNumber"/>
        <w:b/>
        <w:color w:val="FFFFFF" w:themeColor="background1"/>
      </w:rPr>
      <w:instrText xml:space="preserve">PAGE  </w:instrText>
    </w:r>
    <w:r w:rsidRPr="00044D52">
      <w:rPr>
        <w:rStyle w:val="PageNumber"/>
        <w:b/>
        <w:color w:val="FFFFFF" w:themeColor="background1"/>
      </w:rPr>
      <w:fldChar w:fldCharType="separate"/>
    </w:r>
    <w:r w:rsidR="00B90174">
      <w:rPr>
        <w:rStyle w:val="PageNumber"/>
        <w:b/>
        <w:noProof/>
        <w:color w:val="FFFFFF" w:themeColor="background1"/>
      </w:rPr>
      <w:t>2</w:t>
    </w:r>
    <w:r w:rsidRPr="00044D52">
      <w:rPr>
        <w:rStyle w:val="PageNumber"/>
        <w:b/>
        <w:color w:val="FFFFFF" w:themeColor="background1"/>
      </w:rPr>
      <w:fldChar w:fldCharType="end"/>
    </w:r>
  </w:p>
  <w:p w14:paraId="0E63BC8B" w14:textId="77777777" w:rsidR="006F5C0E" w:rsidRDefault="006F5C0E" w:rsidP="00830B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6F5C0E" w:rsidRDefault="006F5C0E" w:rsidP="00830B76">
      <w:r>
        <w:separator/>
      </w:r>
    </w:p>
  </w:footnote>
  <w:footnote w:type="continuationSeparator" w:id="0">
    <w:p w14:paraId="5B94A290" w14:textId="77777777" w:rsidR="006F5C0E" w:rsidRDefault="006F5C0E"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26B550C8" w:rsidR="006F5C0E" w:rsidRDefault="00B90174">
    <w:pPr>
      <w:pStyle w:val="Header"/>
    </w:pPr>
    <w:r>
      <w:rPr>
        <w:noProof/>
        <w:lang w:val="en-US" w:eastAsia="en-US"/>
      </w:rPr>
      <w:pict w14:anchorId="14E8D8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82" type="#_x0000_t75" style="position:absolute;margin-left:0;margin-top:0;width:612.5pt;height:850.55pt;z-index:-251651072;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4C37D66F">
        <v:shape id="_x0000_s2066" type="#_x0000_t75" style="position:absolute;margin-left:0;margin-top:0;width:612.5pt;height:850.55pt;z-index:-251654144;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74D80" w14:textId="1A3BC296" w:rsidR="006F5C0E" w:rsidRDefault="00B90174" w:rsidP="000B51CA">
    <w:pPr>
      <w:pStyle w:val="Header"/>
      <w:ind w:left="-1134"/>
    </w:pPr>
    <w:r>
      <w:rPr>
        <w:noProof/>
        <w:lang w:val="en-US" w:eastAsia="en-US"/>
      </w:rPr>
      <w:pict w14:anchorId="01A4B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81" type="#_x0000_t75" style="position:absolute;left:0;text-align:left;margin-left:-81pt;margin-top:-105.45pt;width:612.5pt;height:850.55pt;z-index:-251652096;mso-wrap-edited:f;mso-position-horizontal-relative:margin;mso-position-vertical-relative:margin" wrapcoords="-26 0 -26 21561 21600 21561 21600 0 -26 0">
          <v:imagedata r:id="rId1" o:title="Lesson plan background WIP22"/>
          <w10:wrap anchorx="margin" anchory="margin"/>
        </v:shape>
      </w:pict>
    </w:r>
    <w:r w:rsidR="006F5C0E">
      <w:rPr>
        <w:noProof/>
      </w:rPr>
      <w:drawing>
        <wp:inline distT="0" distB="0" distL="0" distR="0" wp14:anchorId="0C45905E" wp14:editId="63C0229D">
          <wp:extent cx="3221736" cy="12252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marque RGB.jpg"/>
                  <pic:cNvPicPr/>
                </pic:nvPicPr>
                <pic:blipFill>
                  <a:blip r:embed="rId2">
                    <a:extLst>
                      <a:ext uri="{28A0092B-C50C-407E-A947-70E740481C1C}">
                        <a14:useLocalDpi xmlns:a14="http://schemas.microsoft.com/office/drawing/2010/main" val="0"/>
                      </a:ext>
                    </a:extLst>
                  </a:blip>
                  <a:stretch>
                    <a:fillRect/>
                  </a:stretch>
                </pic:blipFill>
                <pic:spPr>
                  <a:xfrm>
                    <a:off x="0" y="0"/>
                    <a:ext cx="3221736" cy="12252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43B3916A" w:rsidR="006F5C0E" w:rsidRDefault="00B90174">
    <w:pPr>
      <w:pStyle w:val="Header"/>
    </w:pPr>
    <w:r>
      <w:rPr>
        <w:noProof/>
        <w:lang w:val="en-US" w:eastAsia="en-US"/>
      </w:rPr>
      <w:pict w14:anchorId="5ADE79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83" type="#_x0000_t75" style="position:absolute;margin-left:0;margin-top:0;width:612.5pt;height:850.55pt;z-index:-251650048;mso-wrap-edited:f;mso-position-horizontal:center;mso-position-horizontal-relative:margin;mso-position-vertical:center;mso-position-vertical-relative:margin" wrapcoords="-26 0 -26 21561 21600 21561 21600 0 -26 0">
          <v:imagedata r:id="rId1" o:title="Lesson plan background WIP22"/>
          <w10:wrap anchorx="margin" anchory="margin"/>
        </v:shape>
      </w:pict>
    </w:r>
    <w:r>
      <w:rPr>
        <w:noProof/>
        <w:lang w:val="en-US" w:eastAsia="en-US"/>
      </w:rPr>
      <w:pict w14:anchorId="0E3D237F">
        <v:shape id="_x0000_s2067" type="#_x0000_t75" style="position:absolute;margin-left:0;margin-top:0;width:612.5pt;height:850.55pt;z-index:-251653120;mso-wrap-edited:f;mso-position-horizontal:center;mso-position-horizontal-relative:margin;mso-position-vertical:center;mso-position-vertical-relative:margin" wrapcoords="-26 0 -26 21561 21600 21561 21600 0 -26 0">
          <v:imagedata r:id="rId2" o:title="Lesson plan background"/>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3634"/>
    <w:multiLevelType w:val="hybridMultilevel"/>
    <w:tmpl w:val="B748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2065E1"/>
    <w:multiLevelType w:val="hybridMultilevel"/>
    <w:tmpl w:val="7CCA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B75B85"/>
    <w:multiLevelType w:val="multilevel"/>
    <w:tmpl w:val="9D3CADB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18E3332"/>
    <w:multiLevelType w:val="multilevel"/>
    <w:tmpl w:val="95EC069A"/>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412E3C"/>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DAC7426"/>
    <w:multiLevelType w:val="hybridMultilevel"/>
    <w:tmpl w:val="41ACA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21643737"/>
    <w:multiLevelType w:val="multilevel"/>
    <w:tmpl w:val="CB04D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19B61A1"/>
    <w:multiLevelType w:val="hybridMultilevel"/>
    <w:tmpl w:val="4BBAA3E8"/>
    <w:lvl w:ilvl="0" w:tplc="4EC8C70A">
      <w:start w:val="1"/>
      <w:numFmt w:val="bullet"/>
      <w:lvlText w:val=""/>
      <w:lvlJc w:val="left"/>
      <w:pPr>
        <w:ind w:left="1440" w:hanging="360"/>
      </w:pPr>
      <w:rPr>
        <w:rFonts w:ascii="Symbol" w:hAnsi="Symbol" w:hint="default"/>
        <w:color w:val="FF000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9BB2C96"/>
    <w:multiLevelType w:val="multilevel"/>
    <w:tmpl w:val="F1DC3A4E"/>
    <w:lvl w:ilvl="0">
      <w:start w:val="1"/>
      <w:numFmt w:val="bullet"/>
      <w:lvlText w:val="&gt;"/>
      <w:lvlJc w:val="left"/>
      <w:pPr>
        <w:tabs>
          <w:tab w:val="num" w:pos="340"/>
        </w:tabs>
        <w:ind w:left="340" w:hanging="22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A3D1041"/>
    <w:multiLevelType w:val="multilevel"/>
    <w:tmpl w:val="7CCAB5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BBC1734"/>
    <w:multiLevelType w:val="hybridMultilevel"/>
    <w:tmpl w:val="3352256E"/>
    <w:lvl w:ilvl="0" w:tplc="D8A48DD2">
      <w:start w:val="1"/>
      <w:numFmt w:val="bullet"/>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43B41"/>
    <w:multiLevelType w:val="hybridMultilevel"/>
    <w:tmpl w:val="3E02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FD6B77"/>
    <w:multiLevelType w:val="hybridMultilevel"/>
    <w:tmpl w:val="DC9C05CC"/>
    <w:lvl w:ilvl="0" w:tplc="0DA033B4">
      <w:start w:val="1"/>
      <w:numFmt w:val="bullet"/>
      <w:lvlText w:val="&gt;"/>
      <w:lvlJc w:val="left"/>
      <w:pPr>
        <w:tabs>
          <w:tab w:val="num" w:pos="340"/>
        </w:tabs>
        <w:ind w:left="340" w:hanging="22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76C0"/>
    <w:multiLevelType w:val="multilevel"/>
    <w:tmpl w:val="D410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491BF1"/>
    <w:multiLevelType w:val="hybridMultilevel"/>
    <w:tmpl w:val="4AE48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97917EC"/>
    <w:multiLevelType w:val="hybridMultilevel"/>
    <w:tmpl w:val="CB7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9CE435B"/>
    <w:multiLevelType w:val="hybridMultilevel"/>
    <w:tmpl w:val="F2B009E8"/>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A62A1D"/>
    <w:multiLevelType w:val="multilevel"/>
    <w:tmpl w:val="0C2C3440"/>
    <w:lvl w:ilvl="0">
      <w:start w:val="1"/>
      <w:numFmt w:val="bullet"/>
      <w:lvlText w:val="&gt;"/>
      <w:lvlJc w:val="left"/>
      <w:pPr>
        <w:tabs>
          <w:tab w:val="num" w:pos="57"/>
        </w:tabs>
        <w:ind w:left="57" w:hanging="57"/>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3A26CFD"/>
    <w:multiLevelType w:val="hybridMultilevel"/>
    <w:tmpl w:val="BF7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7013BE6"/>
    <w:multiLevelType w:val="hybridMultilevel"/>
    <w:tmpl w:val="E34EE210"/>
    <w:lvl w:ilvl="0" w:tplc="6D362610">
      <w:start w:val="1"/>
      <w:numFmt w:val="bullet"/>
      <w:lvlText w:val="&gt;"/>
      <w:lvlJc w:val="left"/>
      <w:pPr>
        <w:tabs>
          <w:tab w:val="num" w:pos="340"/>
        </w:tabs>
        <w:ind w:left="340" w:hanging="22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B5A0AC3"/>
    <w:multiLevelType w:val="hybridMultilevel"/>
    <w:tmpl w:val="8A3239A6"/>
    <w:lvl w:ilvl="0" w:tplc="19903348">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FD72BA2"/>
    <w:multiLevelType w:val="hybridMultilevel"/>
    <w:tmpl w:val="FD6A7ECA"/>
    <w:lvl w:ilvl="0" w:tplc="2D9C03EA">
      <w:start w:val="1"/>
      <w:numFmt w:val="bullet"/>
      <w:lvlText w:val="&gt;"/>
      <w:lvlJc w:val="left"/>
      <w:pPr>
        <w:tabs>
          <w:tab w:val="num" w:pos="0"/>
        </w:tabs>
        <w:ind w:left="0" w:firstLine="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1921502"/>
    <w:multiLevelType w:val="hybridMultilevel"/>
    <w:tmpl w:val="5C38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5C66405"/>
    <w:multiLevelType w:val="multilevel"/>
    <w:tmpl w:val="BAA49866"/>
    <w:lvl w:ilvl="0">
      <w:start w:val="1"/>
      <w:numFmt w:val="bullet"/>
      <w:lvlText w:val="&gt;"/>
      <w:lvlJc w:val="left"/>
      <w:pPr>
        <w:tabs>
          <w:tab w:val="num" w:pos="0"/>
        </w:tabs>
        <w:ind w:left="0" w:firstLine="0"/>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8423513"/>
    <w:multiLevelType w:val="hybridMultilevel"/>
    <w:tmpl w:val="B5B4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612C38"/>
    <w:multiLevelType w:val="multilevel"/>
    <w:tmpl w:val="2ED055A4"/>
    <w:lvl w:ilvl="0">
      <w:start w:val="1"/>
      <w:numFmt w:val="bullet"/>
      <w:lvlText w:val="&gt;"/>
      <w:lvlJc w:val="left"/>
      <w:pPr>
        <w:tabs>
          <w:tab w:val="num" w:pos="340"/>
        </w:tabs>
        <w:ind w:left="340" w:hanging="227"/>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F2B4F81"/>
    <w:multiLevelType w:val="multilevel"/>
    <w:tmpl w:val="C4544B02"/>
    <w:lvl w:ilvl="0">
      <w:start w:val="1"/>
      <w:numFmt w:val="bullet"/>
      <w:lvlText w:val="&gt;"/>
      <w:lvlJc w:val="left"/>
      <w:pPr>
        <w:tabs>
          <w:tab w:val="num" w:pos="113"/>
        </w:tabs>
        <w:ind w:left="113" w:hanging="113"/>
      </w:pPr>
      <w:rPr>
        <w:rFonts w:ascii="Arial" w:hAnsi="Arial" w:hint="default"/>
        <w:b/>
        <w:bCs/>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46A077A"/>
    <w:multiLevelType w:val="hybridMultilevel"/>
    <w:tmpl w:val="D3505546"/>
    <w:lvl w:ilvl="0" w:tplc="179056FE">
      <w:start w:val="1"/>
      <w:numFmt w:val="bullet"/>
      <w:lvlText w:val="&gt;"/>
      <w:lvlJc w:val="left"/>
      <w:pPr>
        <w:tabs>
          <w:tab w:val="num" w:pos="57"/>
        </w:tabs>
        <w:ind w:left="57" w:hanging="57"/>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A47740"/>
    <w:multiLevelType w:val="hybridMultilevel"/>
    <w:tmpl w:val="4A3AF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12E496C"/>
    <w:multiLevelType w:val="hybridMultilevel"/>
    <w:tmpl w:val="0FF22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136D6C"/>
    <w:multiLevelType w:val="hybridMultilevel"/>
    <w:tmpl w:val="105846E6"/>
    <w:lvl w:ilvl="0" w:tplc="0409000F">
      <w:start w:val="1"/>
      <w:numFmt w:val="decimal"/>
      <w:lvlText w:val="%1."/>
      <w:lvlJc w:val="left"/>
      <w:pPr>
        <w:ind w:left="473"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6114B9D"/>
    <w:multiLevelType w:val="hybridMultilevel"/>
    <w:tmpl w:val="F2D81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076AB0"/>
    <w:multiLevelType w:val="hybridMultilevel"/>
    <w:tmpl w:val="66CAC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23"/>
  </w:num>
  <w:num w:numId="4">
    <w:abstractNumId w:val="15"/>
  </w:num>
  <w:num w:numId="5">
    <w:abstractNumId w:val="32"/>
  </w:num>
  <w:num w:numId="6">
    <w:abstractNumId w:val="29"/>
  </w:num>
  <w:num w:numId="7">
    <w:abstractNumId w:val="14"/>
  </w:num>
  <w:num w:numId="8">
    <w:abstractNumId w:val="25"/>
  </w:num>
  <w:num w:numId="9">
    <w:abstractNumId w:val="5"/>
  </w:num>
  <w:num w:numId="10">
    <w:abstractNumId w:val="33"/>
  </w:num>
  <w:num w:numId="11">
    <w:abstractNumId w:val="1"/>
  </w:num>
  <w:num w:numId="12">
    <w:abstractNumId w:val="7"/>
  </w:num>
  <w:num w:numId="13">
    <w:abstractNumId w:val="0"/>
  </w:num>
  <w:num w:numId="14">
    <w:abstractNumId w:val="13"/>
  </w:num>
  <w:num w:numId="15">
    <w:abstractNumId w:val="6"/>
  </w:num>
  <w:num w:numId="16">
    <w:abstractNumId w:val="18"/>
  </w:num>
  <w:num w:numId="17">
    <w:abstractNumId w:val="9"/>
  </w:num>
  <w:num w:numId="18">
    <w:abstractNumId w:val="16"/>
  </w:num>
  <w:num w:numId="19">
    <w:abstractNumId w:val="2"/>
  </w:num>
  <w:num w:numId="20">
    <w:abstractNumId w:val="19"/>
  </w:num>
  <w:num w:numId="21">
    <w:abstractNumId w:val="26"/>
  </w:num>
  <w:num w:numId="22">
    <w:abstractNumId w:val="12"/>
  </w:num>
  <w:num w:numId="23">
    <w:abstractNumId w:val="4"/>
  </w:num>
  <w:num w:numId="24">
    <w:abstractNumId w:val="31"/>
  </w:num>
  <w:num w:numId="25">
    <w:abstractNumId w:val="8"/>
  </w:num>
  <w:num w:numId="26">
    <w:abstractNumId w:val="10"/>
  </w:num>
  <w:num w:numId="27">
    <w:abstractNumId w:val="27"/>
  </w:num>
  <w:num w:numId="28">
    <w:abstractNumId w:val="22"/>
  </w:num>
  <w:num w:numId="29">
    <w:abstractNumId w:val="24"/>
  </w:num>
  <w:num w:numId="30">
    <w:abstractNumId w:val="28"/>
  </w:num>
  <w:num w:numId="31">
    <w:abstractNumId w:val="17"/>
  </w:num>
  <w:num w:numId="32">
    <w:abstractNumId w:val="21"/>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84">
      <o:colormenu v:ext="edit" strokecolor="none [3213]" extrusion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137A9"/>
    <w:rsid w:val="00044D52"/>
    <w:rsid w:val="0006135A"/>
    <w:rsid w:val="00073CAA"/>
    <w:rsid w:val="00096B4E"/>
    <w:rsid w:val="000B36A2"/>
    <w:rsid w:val="000B51CA"/>
    <w:rsid w:val="000D4A00"/>
    <w:rsid w:val="000D60C0"/>
    <w:rsid w:val="00104F74"/>
    <w:rsid w:val="00112C87"/>
    <w:rsid w:val="00116DC5"/>
    <w:rsid w:val="0015769F"/>
    <w:rsid w:val="00161F43"/>
    <w:rsid w:val="00170EFC"/>
    <w:rsid w:val="00184909"/>
    <w:rsid w:val="001C11A6"/>
    <w:rsid w:val="001C28AE"/>
    <w:rsid w:val="001D6063"/>
    <w:rsid w:val="001D618E"/>
    <w:rsid w:val="002018E1"/>
    <w:rsid w:val="0022128E"/>
    <w:rsid w:val="002365AD"/>
    <w:rsid w:val="002466C0"/>
    <w:rsid w:val="00275855"/>
    <w:rsid w:val="002953F6"/>
    <w:rsid w:val="002A72B5"/>
    <w:rsid w:val="002D4FAB"/>
    <w:rsid w:val="002D5D3F"/>
    <w:rsid w:val="00301A44"/>
    <w:rsid w:val="00311C74"/>
    <w:rsid w:val="00334674"/>
    <w:rsid w:val="003B5D05"/>
    <w:rsid w:val="003B6B07"/>
    <w:rsid w:val="003C1052"/>
    <w:rsid w:val="003D1C89"/>
    <w:rsid w:val="004251FA"/>
    <w:rsid w:val="00484989"/>
    <w:rsid w:val="004C4644"/>
    <w:rsid w:val="0050518C"/>
    <w:rsid w:val="00514B14"/>
    <w:rsid w:val="00544791"/>
    <w:rsid w:val="00563B0B"/>
    <w:rsid w:val="00584521"/>
    <w:rsid w:val="00595D80"/>
    <w:rsid w:val="005B63C5"/>
    <w:rsid w:val="005E12CF"/>
    <w:rsid w:val="005F029C"/>
    <w:rsid w:val="00614485"/>
    <w:rsid w:val="0062796A"/>
    <w:rsid w:val="00651393"/>
    <w:rsid w:val="006576CF"/>
    <w:rsid w:val="00696473"/>
    <w:rsid w:val="006F5C0E"/>
    <w:rsid w:val="00721381"/>
    <w:rsid w:val="00725AFC"/>
    <w:rsid w:val="00736214"/>
    <w:rsid w:val="007545CD"/>
    <w:rsid w:val="007548A4"/>
    <w:rsid w:val="00767557"/>
    <w:rsid w:val="0077231E"/>
    <w:rsid w:val="00791A5E"/>
    <w:rsid w:val="007D4B6E"/>
    <w:rsid w:val="007E6276"/>
    <w:rsid w:val="00806E1E"/>
    <w:rsid w:val="00812D8A"/>
    <w:rsid w:val="00814C35"/>
    <w:rsid w:val="00816F60"/>
    <w:rsid w:val="008201FA"/>
    <w:rsid w:val="00830B76"/>
    <w:rsid w:val="0084254A"/>
    <w:rsid w:val="008612BA"/>
    <w:rsid w:val="00880DA8"/>
    <w:rsid w:val="0089573B"/>
    <w:rsid w:val="008A3629"/>
    <w:rsid w:val="008D3538"/>
    <w:rsid w:val="00924647"/>
    <w:rsid w:val="00940F57"/>
    <w:rsid w:val="00946A50"/>
    <w:rsid w:val="009851F6"/>
    <w:rsid w:val="009C1C00"/>
    <w:rsid w:val="009D6B0C"/>
    <w:rsid w:val="009E6F6A"/>
    <w:rsid w:val="00A02A78"/>
    <w:rsid w:val="00A072AF"/>
    <w:rsid w:val="00A25B60"/>
    <w:rsid w:val="00A8434E"/>
    <w:rsid w:val="00AA0CC4"/>
    <w:rsid w:val="00AA33E4"/>
    <w:rsid w:val="00AA6D40"/>
    <w:rsid w:val="00AC0523"/>
    <w:rsid w:val="00AC6432"/>
    <w:rsid w:val="00B1175A"/>
    <w:rsid w:val="00B42C35"/>
    <w:rsid w:val="00B45159"/>
    <w:rsid w:val="00B50927"/>
    <w:rsid w:val="00B6673A"/>
    <w:rsid w:val="00B76A2F"/>
    <w:rsid w:val="00B90174"/>
    <w:rsid w:val="00BA0A2C"/>
    <w:rsid w:val="00BA409B"/>
    <w:rsid w:val="00BD032E"/>
    <w:rsid w:val="00BE3EFE"/>
    <w:rsid w:val="00C12D9A"/>
    <w:rsid w:val="00C32D4A"/>
    <w:rsid w:val="00C352B4"/>
    <w:rsid w:val="00C36072"/>
    <w:rsid w:val="00C50CC2"/>
    <w:rsid w:val="00C73733"/>
    <w:rsid w:val="00C76703"/>
    <w:rsid w:val="00C82D21"/>
    <w:rsid w:val="00CA5B74"/>
    <w:rsid w:val="00CA62B9"/>
    <w:rsid w:val="00CF1D9F"/>
    <w:rsid w:val="00CF7AEA"/>
    <w:rsid w:val="00D03744"/>
    <w:rsid w:val="00D11CFD"/>
    <w:rsid w:val="00D17C84"/>
    <w:rsid w:val="00D23BA3"/>
    <w:rsid w:val="00D32F2D"/>
    <w:rsid w:val="00D3583C"/>
    <w:rsid w:val="00D51EB0"/>
    <w:rsid w:val="00D56B5E"/>
    <w:rsid w:val="00DA618B"/>
    <w:rsid w:val="00DC1591"/>
    <w:rsid w:val="00DC2CB8"/>
    <w:rsid w:val="00DC79A5"/>
    <w:rsid w:val="00DD6F96"/>
    <w:rsid w:val="00E27A89"/>
    <w:rsid w:val="00E53C4D"/>
    <w:rsid w:val="00E856B1"/>
    <w:rsid w:val="00ED6BF2"/>
    <w:rsid w:val="00EE23A5"/>
    <w:rsid w:val="00EE4E30"/>
    <w:rsid w:val="00F07C80"/>
    <w:rsid w:val="00F131B6"/>
    <w:rsid w:val="00F53BCB"/>
    <w:rsid w:val="00F54762"/>
    <w:rsid w:val="00F6762D"/>
    <w:rsid w:val="00F8207E"/>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84">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lsdException w:name="Default Paragraph Font" w:uiPriority="1"/>
    <w:lsdException w:name="Subtitle" w:semiHidden="0" w:uiPriority="0" w:unhideWhenUsed="0"/>
    <w:lsdException w:name="Strong" w:semiHidden="0" w:uiPriority="0" w:unhideWhenUsed="0"/>
    <w:lsdException w:name="Emphasis"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5E12CF"/>
    <w:pPr>
      <w:spacing w:before="40" w:after="12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6576CF"/>
    <w:pPr>
      <w:spacing w:before="40" w:after="120"/>
    </w:pPr>
  </w:style>
  <w:style w:type="character" w:customStyle="1" w:styleId="ParagraphChar">
    <w:name w:val="Paragraph Char"/>
    <w:basedOn w:val="NoSpacingChar"/>
    <w:link w:val="Paragraph"/>
    <w:rsid w:val="006576CF"/>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5E12CF"/>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5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semiHidden/>
    <w:unhideWhenUsed/>
    <w:rsid w:val="007E6276"/>
    <w:rPr>
      <w:sz w:val="20"/>
      <w:szCs w:val="20"/>
    </w:rPr>
  </w:style>
  <w:style w:type="character" w:customStyle="1" w:styleId="CommentTextChar">
    <w:name w:val="Comment Text Char"/>
    <w:basedOn w:val="DefaultParagraphFont"/>
    <w:link w:val="CommentText"/>
    <w:uiPriority w:val="99"/>
    <w:semiHidden/>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576CF"/>
    <w:pPr>
      <w:numPr>
        <w:numId w:val="32"/>
      </w:numPr>
      <w:tabs>
        <w:tab w:val="clear" w:pos="113"/>
      </w:tabs>
      <w:spacing w:before="40" w:after="80"/>
      <w:ind w:left="284" w:hanging="284"/>
    </w:pPr>
  </w:style>
  <w:style w:type="paragraph" w:customStyle="1" w:styleId="Numbered">
    <w:name w:val="Numbered"/>
    <w:basedOn w:val="Bulleted"/>
    <w:qFormat/>
    <w:rsid w:val="003B5D05"/>
    <w:pPr>
      <w:numPr>
        <w:numId w:val="34"/>
      </w:numPr>
      <w:ind w:left="35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1668-D64F-4180-822F-6AA2547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4FE31D21</Template>
  <TotalTime>0</TotalTime>
  <Pages>4</Pages>
  <Words>548</Words>
  <Characters>3125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3666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2014-05-06T13:00:00Z</cp:lastPrinted>
  <dcterms:created xsi:type="dcterms:W3CDTF">2018-07-24T13:59:00Z</dcterms:created>
  <dcterms:modified xsi:type="dcterms:W3CDTF">2018-07-24T13:59:00Z</dcterms:modified>
</cp:coreProperties>
</file>