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1C10A" w14:textId="419F2B7D" w:rsidR="00C253BA" w:rsidRPr="00CF3092" w:rsidRDefault="00C253BA" w:rsidP="00ED6998">
      <w:pPr>
        <w:pStyle w:val="Heading1"/>
        <w:rPr>
          <w:rFonts w:ascii="HelveticaNeueLT Pro 75 Bd" w:hAnsi="HelveticaNeueLT Pro 75 Bd"/>
          <w:b w:val="0"/>
          <w:bCs w:val="0"/>
          <w:color w:val="auto"/>
        </w:rPr>
      </w:pPr>
      <w:bookmarkStart w:id="0" w:name="_Hlk75871336"/>
      <w:bookmarkEnd w:id="0"/>
      <w:r w:rsidRPr="00CF3092">
        <w:rPr>
          <w:rFonts w:ascii="HelveticaNeueLT Pro 75 Bd" w:hAnsi="HelveticaNeueLT Pro 75 Bd"/>
          <w:b w:val="0"/>
          <w:bCs w:val="0"/>
          <w:color w:val="auto"/>
        </w:rPr>
        <w:t>Creating a safe, inclusive</w:t>
      </w:r>
      <w:r w:rsidR="005C113E" w:rsidRPr="00CF3092">
        <w:rPr>
          <w:rFonts w:ascii="HelveticaNeueLT Pro 75 Bd" w:hAnsi="HelveticaNeueLT Pro 75 Bd"/>
          <w:b w:val="0"/>
          <w:bCs w:val="0"/>
          <w:color w:val="auto"/>
        </w:rPr>
        <w:t>,</w:t>
      </w:r>
      <w:r w:rsidRPr="00CF3092">
        <w:rPr>
          <w:rFonts w:ascii="HelveticaNeueLT Pro 75 Bd" w:hAnsi="HelveticaNeueLT Pro 75 Bd"/>
          <w:b w:val="0"/>
          <w:bCs w:val="0"/>
          <w:color w:val="auto"/>
        </w:rPr>
        <w:t xml:space="preserve"> and supportive learning environment</w:t>
      </w:r>
      <w:r w:rsidR="00880CD5" w:rsidRPr="00CF3092">
        <w:rPr>
          <w:rFonts w:ascii="HelveticaNeueLT Pro 75 Bd" w:hAnsi="HelveticaNeueLT Pro 75 Bd"/>
          <w:b w:val="0"/>
          <w:bCs w:val="0"/>
          <w:color w:val="auto"/>
          <w:vertAlign w:val="superscript"/>
        </w:rPr>
        <w:footnoteReference w:id="1"/>
      </w:r>
    </w:p>
    <w:p w14:paraId="41479531" w14:textId="12543587" w:rsidR="00C253BA" w:rsidRPr="00CF3092" w:rsidRDefault="00C253BA" w:rsidP="00ED6998">
      <w:pPr>
        <w:pStyle w:val="YSBODYCOPY"/>
        <w:rPr>
          <w:rFonts w:ascii="HelveticaNeueLT Pro 45 Lt" w:hAnsi="HelveticaNeueLT Pro 45 Lt"/>
          <w:sz w:val="22"/>
          <w:szCs w:val="22"/>
        </w:rPr>
      </w:pPr>
      <w:r w:rsidRPr="00CF3092">
        <w:rPr>
          <w:rFonts w:ascii="HelveticaNeueLT Pro 45 Lt" w:hAnsi="HelveticaNeueLT Pro 45 Lt"/>
          <w:sz w:val="22"/>
          <w:szCs w:val="22"/>
        </w:rPr>
        <w:t>Th</w:t>
      </w:r>
      <w:r w:rsidR="00D97EE5" w:rsidRPr="00CF3092">
        <w:rPr>
          <w:rFonts w:ascii="HelveticaNeueLT Pro 45 Lt" w:hAnsi="HelveticaNeueLT Pro 45 Lt"/>
          <w:sz w:val="22"/>
          <w:szCs w:val="22"/>
        </w:rPr>
        <w:t>is activity</w:t>
      </w:r>
      <w:r w:rsidRPr="00CF3092">
        <w:rPr>
          <w:rFonts w:ascii="HelveticaNeueLT Pro 45 Lt" w:hAnsi="HelveticaNeueLT Pro 45 Lt"/>
          <w:sz w:val="22"/>
          <w:szCs w:val="22"/>
        </w:rPr>
        <w:t xml:space="preserve"> and guidance can be used alongside any of the </w:t>
      </w:r>
      <w:r w:rsidR="002B0893" w:rsidRPr="00CF3092">
        <w:rPr>
          <w:rFonts w:ascii="HelveticaNeueLT Pro 45 Lt" w:hAnsi="HelveticaNeueLT Pro 45 Lt"/>
          <w:sz w:val="22"/>
          <w:szCs w:val="22"/>
        </w:rPr>
        <w:t xml:space="preserve">British Red Cross </w:t>
      </w:r>
      <w:r w:rsidR="008957DA" w:rsidRPr="00CF3092">
        <w:rPr>
          <w:rFonts w:ascii="HelveticaNeueLT Pro 45 Lt" w:hAnsi="HelveticaNeueLT Pro 45 Lt"/>
          <w:sz w:val="22"/>
          <w:szCs w:val="22"/>
        </w:rPr>
        <w:t>teaching resources</w:t>
      </w:r>
      <w:r w:rsidRPr="00CF3092">
        <w:rPr>
          <w:rFonts w:ascii="HelveticaNeueLT Pro 45 Lt" w:hAnsi="HelveticaNeueLT Pro 45 Lt"/>
          <w:sz w:val="22"/>
          <w:szCs w:val="22"/>
        </w:rPr>
        <w:t>; the</w:t>
      </w:r>
      <w:r w:rsidR="00B60C40" w:rsidRPr="00CF3092">
        <w:rPr>
          <w:rFonts w:ascii="HelveticaNeueLT Pro 45 Lt" w:hAnsi="HelveticaNeueLT Pro 45 Lt"/>
          <w:sz w:val="22"/>
          <w:szCs w:val="22"/>
        </w:rPr>
        <w:t>y</w:t>
      </w:r>
      <w:r w:rsidRPr="00CF3092">
        <w:rPr>
          <w:rFonts w:ascii="HelveticaNeueLT Pro 45 Lt" w:hAnsi="HelveticaNeueLT Pro 45 Lt"/>
          <w:sz w:val="22"/>
          <w:szCs w:val="22"/>
        </w:rPr>
        <w:t xml:space="preserve"> are designed to support </w:t>
      </w:r>
      <w:r w:rsidR="002B0893" w:rsidRPr="00CF3092">
        <w:rPr>
          <w:rFonts w:ascii="HelveticaNeueLT Pro 45 Lt" w:hAnsi="HelveticaNeueLT Pro 45 Lt"/>
          <w:sz w:val="22"/>
          <w:szCs w:val="22"/>
        </w:rPr>
        <w:t>teachers</w:t>
      </w:r>
      <w:r w:rsidRPr="00CF3092">
        <w:rPr>
          <w:rFonts w:ascii="HelveticaNeueLT Pro 45 Lt" w:hAnsi="HelveticaNeueLT Pro 45 Lt"/>
          <w:sz w:val="22"/>
          <w:szCs w:val="22"/>
        </w:rPr>
        <w:t xml:space="preserve"> to create safe, </w:t>
      </w:r>
      <w:r w:rsidR="005C113E" w:rsidRPr="00CF3092">
        <w:rPr>
          <w:rFonts w:ascii="HelveticaNeueLT Pro 45 Lt" w:hAnsi="HelveticaNeueLT Pro 45 Lt"/>
          <w:sz w:val="22"/>
          <w:szCs w:val="22"/>
        </w:rPr>
        <w:t>inclusive,</w:t>
      </w:r>
      <w:r w:rsidRPr="00CF3092">
        <w:rPr>
          <w:rFonts w:ascii="HelveticaNeueLT Pro 45 Lt" w:hAnsi="HelveticaNeueLT Pro 45 Lt"/>
          <w:sz w:val="22"/>
          <w:szCs w:val="22"/>
        </w:rPr>
        <w:t xml:space="preserve"> and supportive learning environment</w:t>
      </w:r>
      <w:r w:rsidR="008957DA" w:rsidRPr="00CF3092">
        <w:rPr>
          <w:rFonts w:ascii="HelveticaNeueLT Pro 45 Lt" w:hAnsi="HelveticaNeueLT Pro 45 Lt"/>
          <w:sz w:val="22"/>
          <w:szCs w:val="22"/>
        </w:rPr>
        <w:t>s</w:t>
      </w:r>
      <w:r w:rsidRPr="00CF3092">
        <w:rPr>
          <w:rFonts w:ascii="HelveticaNeueLT Pro 45 Lt" w:hAnsi="HelveticaNeueLT Pro 45 Lt"/>
          <w:sz w:val="22"/>
          <w:szCs w:val="22"/>
        </w:rPr>
        <w:t xml:space="preserve"> in which to explore a wide variety of topics, values</w:t>
      </w:r>
      <w:r w:rsidR="005C113E" w:rsidRPr="00CF3092">
        <w:rPr>
          <w:rFonts w:ascii="HelveticaNeueLT Pro 45 Lt" w:hAnsi="HelveticaNeueLT Pro 45 Lt"/>
          <w:sz w:val="22"/>
          <w:szCs w:val="22"/>
        </w:rPr>
        <w:t>,</w:t>
      </w:r>
      <w:r w:rsidRPr="00CF3092">
        <w:rPr>
          <w:rFonts w:ascii="HelveticaNeueLT Pro 45 Lt" w:hAnsi="HelveticaNeueLT Pro 45 Lt"/>
          <w:sz w:val="22"/>
          <w:szCs w:val="22"/>
        </w:rPr>
        <w:t xml:space="preserve"> and concepts.</w:t>
      </w:r>
    </w:p>
    <w:p w14:paraId="416E3247" w14:textId="77777777" w:rsidR="00804D2C" w:rsidRPr="00CF3092" w:rsidRDefault="00804D2C" w:rsidP="00ED6998">
      <w:pPr>
        <w:pStyle w:val="YSBODYCOPY"/>
        <w:rPr>
          <w:rFonts w:ascii="HelveticaNeueLT Pro 45 Lt" w:hAnsi="HelveticaNeueLT Pro 45 Lt"/>
          <w:sz w:val="22"/>
          <w:szCs w:val="22"/>
        </w:rPr>
      </w:pPr>
    </w:p>
    <w:p w14:paraId="3B8B9CB1" w14:textId="08F36109" w:rsidR="00804D2C" w:rsidRPr="00CF3092" w:rsidRDefault="00804D2C" w:rsidP="00BC10AA">
      <w:pPr>
        <w:pStyle w:val="Heading4"/>
        <w:rPr>
          <w:rFonts w:ascii="HelveticaNeueLT Pro 45 Lt" w:hAnsi="HelveticaNeueLT Pro 45 Lt"/>
        </w:rPr>
      </w:pPr>
      <w:r w:rsidRPr="00CF3092">
        <w:rPr>
          <w:rFonts w:ascii="HelveticaNeueLT Pro 45 Lt" w:hAnsi="HelveticaNeueLT Pro 45 Lt"/>
        </w:rPr>
        <w:t>This document contains:</w:t>
      </w:r>
    </w:p>
    <w:p w14:paraId="70D65F6C" w14:textId="6C8973FD" w:rsidR="001602C9" w:rsidRPr="00CF3092" w:rsidRDefault="00E11765" w:rsidP="00CF3092">
      <w:pPr>
        <w:pStyle w:val="Bulleted"/>
        <w:numPr>
          <w:ilvl w:val="0"/>
          <w:numId w:val="25"/>
        </w:numPr>
        <w:rPr>
          <w:rFonts w:ascii="HelveticaNeueLT Pro 45 Lt" w:hAnsi="HelveticaNeueLT Pro 45 Lt"/>
          <w:b/>
          <w:bCs/>
          <w:color w:val="FF0000"/>
        </w:rPr>
      </w:pPr>
      <w:hyperlink w:anchor="_Introduction" w:history="1">
        <w:r w:rsidR="00672415" w:rsidRPr="00CF3092">
          <w:rPr>
            <w:rStyle w:val="Hyperlink"/>
            <w:rFonts w:ascii="HelveticaNeueLT Pro 45 Lt" w:hAnsi="HelveticaNeueLT Pro 45 Lt"/>
            <w:b/>
            <w:bCs/>
            <w:color w:val="FF0000"/>
          </w:rPr>
          <w:t>Introduction</w:t>
        </w:r>
      </w:hyperlink>
    </w:p>
    <w:p w14:paraId="66B12CFC" w14:textId="2DCB8BFB" w:rsidR="00672415" w:rsidRPr="00CF3092" w:rsidRDefault="00E11765" w:rsidP="00CF3092">
      <w:pPr>
        <w:pStyle w:val="Bulleted"/>
        <w:numPr>
          <w:ilvl w:val="0"/>
          <w:numId w:val="25"/>
        </w:numPr>
        <w:rPr>
          <w:rFonts w:ascii="HelveticaNeueLT Pro 45 Lt" w:hAnsi="HelveticaNeueLT Pro 45 Lt"/>
        </w:rPr>
      </w:pPr>
      <w:hyperlink w:anchor="_Guidance" w:history="1">
        <w:r w:rsidR="00672415" w:rsidRPr="00CF3092">
          <w:rPr>
            <w:rStyle w:val="Hyperlink"/>
            <w:rFonts w:ascii="HelveticaNeueLT Pro 45 Lt" w:hAnsi="HelveticaNeueLT Pro 45 Lt"/>
            <w:b/>
            <w:color w:val="FF0000"/>
          </w:rPr>
          <w:t>Guidance:</w:t>
        </w:r>
      </w:hyperlink>
      <w:r w:rsidR="00672415" w:rsidRPr="00CF3092">
        <w:rPr>
          <w:rFonts w:ascii="HelveticaNeueLT Pro 45 Lt" w:hAnsi="HelveticaNeueLT Pro 45 Lt"/>
          <w:color w:val="FF0000"/>
        </w:rPr>
        <w:t xml:space="preserve"> </w:t>
      </w:r>
      <w:r w:rsidR="00672415" w:rsidRPr="00CF3092">
        <w:rPr>
          <w:rFonts w:ascii="HelveticaNeueLT Pro 45 Lt" w:hAnsi="HelveticaNeueLT Pro 45 Lt"/>
        </w:rPr>
        <w:t xml:space="preserve">Managing sensitive or challenging content </w:t>
      </w:r>
    </w:p>
    <w:p w14:paraId="3802F30F" w14:textId="772D8760" w:rsidR="00672415" w:rsidRPr="00CF3092" w:rsidRDefault="00E11765" w:rsidP="00CF3092">
      <w:pPr>
        <w:pStyle w:val="Bulleted"/>
        <w:numPr>
          <w:ilvl w:val="0"/>
          <w:numId w:val="25"/>
        </w:numPr>
        <w:rPr>
          <w:rFonts w:ascii="HelveticaNeueLT Pro 45 Lt" w:hAnsi="HelveticaNeueLT Pro 45 Lt"/>
        </w:rPr>
      </w:pPr>
      <w:hyperlink w:anchor="_Guidance_1" w:history="1">
        <w:r w:rsidR="00672415" w:rsidRPr="00CF3092">
          <w:rPr>
            <w:rStyle w:val="Hyperlink"/>
            <w:rFonts w:ascii="HelveticaNeueLT Pro 45 Lt" w:hAnsi="HelveticaNeueLT Pro 45 Lt"/>
            <w:b/>
            <w:color w:val="FF0000"/>
          </w:rPr>
          <w:t>Guidance:</w:t>
        </w:r>
      </w:hyperlink>
      <w:r w:rsidR="00672415" w:rsidRPr="00CF3092">
        <w:rPr>
          <w:rFonts w:ascii="HelveticaNeueLT Pro 45 Lt" w:hAnsi="HelveticaNeueLT Pro 45 Lt"/>
        </w:rPr>
        <w:t xml:space="preserve"> Answering questions safely and appropriately: creating opportunities for open discussion </w:t>
      </w:r>
    </w:p>
    <w:p w14:paraId="29C520A8" w14:textId="1D2CBD1B" w:rsidR="00CB393C" w:rsidRPr="00CF3092" w:rsidRDefault="00E11765" w:rsidP="00CF3092">
      <w:pPr>
        <w:pStyle w:val="Bulleted"/>
        <w:numPr>
          <w:ilvl w:val="0"/>
          <w:numId w:val="25"/>
        </w:numPr>
        <w:rPr>
          <w:rFonts w:ascii="HelveticaNeueLT Pro 45 Lt" w:hAnsi="HelveticaNeueLT Pro 45 Lt"/>
        </w:rPr>
      </w:pPr>
      <w:hyperlink w:anchor="_Guidance_2" w:history="1">
        <w:r w:rsidR="00334289" w:rsidRPr="00CF3092">
          <w:rPr>
            <w:rStyle w:val="Hyperlink"/>
            <w:rFonts w:ascii="HelveticaNeueLT Pro 45 Lt" w:hAnsi="HelveticaNeueLT Pro 45 Lt"/>
            <w:b/>
            <w:color w:val="FF0000"/>
          </w:rPr>
          <w:t>Guidance:</w:t>
        </w:r>
      </w:hyperlink>
      <w:r w:rsidR="00CB393C" w:rsidRPr="00CF3092">
        <w:rPr>
          <w:rFonts w:ascii="HelveticaNeueLT Pro 45 Lt" w:hAnsi="HelveticaNeueLT Pro 45 Lt"/>
          <w:color w:val="FF0000"/>
        </w:rPr>
        <w:t xml:space="preserve"> </w:t>
      </w:r>
      <w:r w:rsidR="00CB393C" w:rsidRPr="00CF3092">
        <w:rPr>
          <w:rFonts w:ascii="HelveticaNeueLT Pro 45 Lt" w:hAnsi="HelveticaNeueLT Pro 45 Lt"/>
        </w:rPr>
        <w:t>U</w:t>
      </w:r>
      <w:r w:rsidR="00334289" w:rsidRPr="00CF3092">
        <w:rPr>
          <w:rFonts w:ascii="HelveticaNeueLT Pro 45 Lt" w:hAnsi="HelveticaNeueLT Pro 45 Lt"/>
        </w:rPr>
        <w:t xml:space="preserve">sing distancing techniques as part of some </w:t>
      </w:r>
      <w:r w:rsidR="00A21622" w:rsidRPr="00CF3092">
        <w:rPr>
          <w:rFonts w:ascii="HelveticaNeueLT Pro 45 Lt" w:hAnsi="HelveticaNeueLT Pro 45 Lt"/>
        </w:rPr>
        <w:t xml:space="preserve">learning </w:t>
      </w:r>
      <w:r w:rsidR="00334289" w:rsidRPr="00CF3092">
        <w:rPr>
          <w:rFonts w:ascii="HelveticaNeueLT Pro 45 Lt" w:hAnsi="HelveticaNeueLT Pro 45 Lt"/>
        </w:rPr>
        <w:t>activities</w:t>
      </w:r>
    </w:p>
    <w:p w14:paraId="60ECABF9" w14:textId="59D0A5AE" w:rsidR="00CB393C" w:rsidRPr="00CF3092" w:rsidRDefault="00E11765" w:rsidP="00CF3092">
      <w:pPr>
        <w:pStyle w:val="Bulleted"/>
        <w:numPr>
          <w:ilvl w:val="0"/>
          <w:numId w:val="25"/>
        </w:numPr>
        <w:rPr>
          <w:rFonts w:ascii="HelveticaNeueLT Pro 45 Lt" w:hAnsi="HelveticaNeueLT Pro 45 Lt"/>
        </w:rPr>
      </w:pPr>
      <w:hyperlink w:anchor="_Activity" w:history="1">
        <w:r w:rsidR="00CB393C" w:rsidRPr="00CF3092">
          <w:rPr>
            <w:rStyle w:val="Hyperlink"/>
            <w:rFonts w:ascii="HelveticaNeueLT Pro 45 Lt" w:hAnsi="HelveticaNeueLT Pro 45 Lt"/>
            <w:b/>
            <w:color w:val="FF0000"/>
          </w:rPr>
          <w:t>Activity:</w:t>
        </w:r>
      </w:hyperlink>
      <w:r w:rsidR="00CB393C" w:rsidRPr="00CF3092">
        <w:rPr>
          <w:rFonts w:ascii="HelveticaNeueLT Pro 45 Lt" w:hAnsi="HelveticaNeueLT Pro 45 Lt"/>
        </w:rPr>
        <w:t xml:space="preserve"> Feedback technique: two stars and a wish </w:t>
      </w:r>
    </w:p>
    <w:p w14:paraId="76071667" w14:textId="1CF232AE" w:rsidR="00804D2C" w:rsidRPr="00CF3092" w:rsidRDefault="00E11765" w:rsidP="00CF3092">
      <w:pPr>
        <w:pStyle w:val="Bulleted"/>
        <w:numPr>
          <w:ilvl w:val="0"/>
          <w:numId w:val="25"/>
        </w:numPr>
        <w:rPr>
          <w:rFonts w:ascii="HelveticaNeueLT Pro 45 Lt" w:hAnsi="HelveticaNeueLT Pro 45 Lt"/>
        </w:rPr>
      </w:pPr>
      <w:hyperlink w:anchor="_Activity_1" w:history="1">
        <w:r w:rsidR="00672415" w:rsidRPr="00CF3092">
          <w:rPr>
            <w:rStyle w:val="Hyperlink"/>
            <w:rFonts w:ascii="HelveticaNeueLT Pro 45 Lt" w:hAnsi="HelveticaNeueLT Pro 45 Lt"/>
            <w:b/>
            <w:color w:val="FF0000"/>
          </w:rPr>
          <w:t>Activity:</w:t>
        </w:r>
      </w:hyperlink>
      <w:r w:rsidR="00672415" w:rsidRPr="00CF3092">
        <w:rPr>
          <w:rFonts w:ascii="HelveticaNeueLT Pro 45 Lt" w:hAnsi="HelveticaNeueLT Pro 45 Lt"/>
          <w:color w:val="FF0000"/>
        </w:rPr>
        <w:t xml:space="preserve"> </w:t>
      </w:r>
      <w:r w:rsidR="00CB393C" w:rsidRPr="00CF3092">
        <w:rPr>
          <w:rFonts w:ascii="HelveticaNeueLT Pro 45 Lt" w:hAnsi="HelveticaNeueLT Pro 45 Lt"/>
        </w:rPr>
        <w:t>C</w:t>
      </w:r>
      <w:r w:rsidR="00804D2C" w:rsidRPr="00CF3092">
        <w:rPr>
          <w:rFonts w:ascii="HelveticaNeueLT Pro 45 Lt" w:hAnsi="HelveticaNeueLT Pro 45 Lt"/>
        </w:rPr>
        <w:t xml:space="preserve">reating a group agreement </w:t>
      </w:r>
    </w:p>
    <w:p w14:paraId="7088A626" w14:textId="77777777" w:rsidR="003A0DF3" w:rsidRPr="003A0DF3" w:rsidRDefault="003A0DF3" w:rsidP="00DF3D2A"/>
    <w:p w14:paraId="45AAE299" w14:textId="47C3E5D7" w:rsidR="00BC10AA" w:rsidRPr="00CF3092" w:rsidRDefault="00BC10AA" w:rsidP="00BC10AA">
      <w:pPr>
        <w:pStyle w:val="Heading2"/>
        <w:rPr>
          <w:rFonts w:ascii="HelveticaNeueLT Pro 75 Bd" w:hAnsi="HelveticaNeueLT Pro 75 Bd"/>
          <w:b w:val="0"/>
          <w:bCs w:val="0"/>
        </w:rPr>
      </w:pPr>
      <w:bookmarkStart w:id="1" w:name="_Introduction"/>
      <w:bookmarkEnd w:id="1"/>
      <w:r w:rsidRPr="00CF3092">
        <w:rPr>
          <w:rFonts w:ascii="HelveticaNeueLT Pro 75 Bd" w:hAnsi="HelveticaNeueLT Pro 75 Bd"/>
          <w:b w:val="0"/>
          <w:bCs w:val="0"/>
        </w:rPr>
        <w:t>Introduction</w:t>
      </w:r>
    </w:p>
    <w:p w14:paraId="01DBAE39" w14:textId="35343D33" w:rsidR="00BC10AA" w:rsidRPr="00CF3092" w:rsidRDefault="00BC10AA" w:rsidP="00BC10AA">
      <w:pPr>
        <w:rPr>
          <w:rFonts w:ascii="HelveticaNeueLT Pro 45 Lt" w:hAnsi="HelveticaNeueLT Pro 45 Lt"/>
        </w:rPr>
      </w:pPr>
      <w:r w:rsidRPr="00CF3092">
        <w:rPr>
          <w:rFonts w:ascii="HelveticaNeueLT Pro 45 Lt" w:hAnsi="HelveticaNeueLT Pro 45 Lt"/>
        </w:rPr>
        <w:t>Creating a safe, inclusive and supportive learning environment is essential to enable children and young people to explore topics, their own experiences, and the experiences of others safely and sensitively in order that they can learn in a positive, supportive and empowering environment.</w:t>
      </w:r>
    </w:p>
    <w:p w14:paraId="43DC3FF4" w14:textId="77777777" w:rsidR="00BC10AA" w:rsidRPr="00CF3092" w:rsidRDefault="00BC10AA" w:rsidP="00BC10AA">
      <w:pPr>
        <w:rPr>
          <w:rFonts w:ascii="HelveticaNeueLT Pro 45 Lt" w:hAnsi="HelveticaNeueLT Pro 45 Lt"/>
        </w:rPr>
      </w:pPr>
    </w:p>
    <w:p w14:paraId="0FC94380" w14:textId="4120042C" w:rsidR="00BC10AA" w:rsidRPr="00CF3092" w:rsidRDefault="00BC10AA" w:rsidP="00BC10AA">
      <w:pPr>
        <w:rPr>
          <w:rFonts w:ascii="HelveticaNeueLT Pro 45 Lt" w:hAnsi="HelveticaNeueLT Pro 45 Lt"/>
        </w:rPr>
      </w:pPr>
      <w:r w:rsidRPr="00CF3092">
        <w:rPr>
          <w:rFonts w:ascii="HelveticaNeueLT Pro 45 Lt" w:hAnsi="HelveticaNeueLT Pro 45 Lt"/>
        </w:rPr>
        <w:t xml:space="preserve">Whilst exploring the teaching resources </w:t>
      </w:r>
      <w:r w:rsidR="00963271" w:rsidRPr="00CF3092">
        <w:rPr>
          <w:rFonts w:ascii="HelveticaNeueLT Pro 45 Lt" w:hAnsi="HelveticaNeueLT Pro 45 Lt"/>
        </w:rPr>
        <w:t xml:space="preserve">with children and young people, </w:t>
      </w:r>
      <w:r w:rsidR="0009315E" w:rsidRPr="00CF3092">
        <w:rPr>
          <w:rFonts w:ascii="HelveticaNeueLT Pro 45 Lt" w:hAnsi="HelveticaNeueLT Pro 45 Lt"/>
        </w:rPr>
        <w:t>maintain</w:t>
      </w:r>
      <w:r w:rsidRPr="00CF3092">
        <w:rPr>
          <w:rFonts w:ascii="HelveticaNeueLT Pro 45 Lt" w:hAnsi="HelveticaNeueLT Pro 45 Lt"/>
        </w:rPr>
        <w:t xml:space="preserve"> an awareness that some </w:t>
      </w:r>
      <w:r w:rsidR="00866377" w:rsidRPr="00CF3092">
        <w:rPr>
          <w:rFonts w:ascii="HelveticaNeueLT Pro 45 Lt" w:hAnsi="HelveticaNeueLT Pro 45 Lt"/>
        </w:rPr>
        <w:t>learners</w:t>
      </w:r>
      <w:r w:rsidRPr="00CF3092">
        <w:rPr>
          <w:rFonts w:ascii="HelveticaNeueLT Pro 45 Lt" w:hAnsi="HelveticaNeueLT Pro 45 Lt"/>
        </w:rPr>
        <w:t xml:space="preserve"> may have first-hand experience of some of the situations being explore</w:t>
      </w:r>
      <w:r w:rsidR="00EF4F2F" w:rsidRPr="00CF3092">
        <w:rPr>
          <w:rFonts w:ascii="HelveticaNeueLT Pro 45 Lt" w:hAnsi="HelveticaNeueLT Pro 45 Lt"/>
        </w:rPr>
        <w:t xml:space="preserve">d as part of the resources. </w:t>
      </w:r>
      <w:r w:rsidRPr="00CF3092">
        <w:rPr>
          <w:rFonts w:ascii="HelveticaNeueLT Pro 45 Lt" w:hAnsi="HelveticaNeueLT Pro 45 Lt"/>
        </w:rPr>
        <w:t xml:space="preserve">This document provides you with a range of guidance, support and </w:t>
      </w:r>
      <w:r w:rsidR="000511E3" w:rsidRPr="00CF3092">
        <w:rPr>
          <w:rFonts w:ascii="HelveticaNeueLT Pro 45 Lt" w:hAnsi="HelveticaNeueLT Pro 45 Lt"/>
        </w:rPr>
        <w:t>two</w:t>
      </w:r>
      <w:r w:rsidRPr="00CF3092">
        <w:rPr>
          <w:rFonts w:ascii="HelveticaNeueLT Pro 45 Lt" w:hAnsi="HelveticaNeueLT Pro 45 Lt"/>
        </w:rPr>
        <w:t xml:space="preserve"> activity idea</w:t>
      </w:r>
      <w:r w:rsidR="000511E3" w:rsidRPr="00CF3092">
        <w:rPr>
          <w:rFonts w:ascii="HelveticaNeueLT Pro 45 Lt" w:hAnsi="HelveticaNeueLT Pro 45 Lt"/>
        </w:rPr>
        <w:t>s</w:t>
      </w:r>
      <w:r w:rsidR="00963271" w:rsidRPr="00CF3092">
        <w:rPr>
          <w:rFonts w:ascii="HelveticaNeueLT Pro 45 Lt" w:hAnsi="HelveticaNeueLT Pro 45 Lt"/>
        </w:rPr>
        <w:t xml:space="preserve">; </w:t>
      </w:r>
      <w:r w:rsidRPr="00CF3092">
        <w:rPr>
          <w:rFonts w:ascii="HelveticaNeueLT Pro 45 Lt" w:hAnsi="HelveticaNeueLT Pro 45 Lt"/>
        </w:rPr>
        <w:t xml:space="preserve">to ensure that </w:t>
      </w:r>
      <w:r w:rsidR="00866377" w:rsidRPr="00CF3092">
        <w:rPr>
          <w:rFonts w:ascii="HelveticaNeueLT Pro 45 Lt" w:hAnsi="HelveticaNeueLT Pro 45 Lt"/>
        </w:rPr>
        <w:t>learner</w:t>
      </w:r>
      <w:r w:rsidRPr="00CF3092">
        <w:rPr>
          <w:rFonts w:ascii="HelveticaNeueLT Pro 45 Lt" w:hAnsi="HelveticaNeueLT Pro 45 Lt"/>
        </w:rPr>
        <w:t xml:space="preserve">s feel safe, supported and encouraged to deepen and further their learning, either by choosing to participate or being </w:t>
      </w:r>
      <w:r w:rsidR="003A0DF3" w:rsidRPr="00CF3092">
        <w:rPr>
          <w:rFonts w:ascii="HelveticaNeueLT Pro 45 Lt" w:hAnsi="HelveticaNeueLT Pro 45 Lt"/>
        </w:rPr>
        <w:t xml:space="preserve">able </w:t>
      </w:r>
      <w:r w:rsidRPr="00CF3092">
        <w:rPr>
          <w:rFonts w:ascii="HelveticaNeueLT Pro 45 Lt" w:hAnsi="HelveticaNeueLT Pro 45 Lt"/>
        </w:rPr>
        <w:t xml:space="preserve">to pass if they don’t feel able to contribute.  </w:t>
      </w:r>
    </w:p>
    <w:p w14:paraId="2A4D84A0" w14:textId="77777777" w:rsidR="00BC10AA" w:rsidRPr="00CF3092" w:rsidRDefault="00BC10AA" w:rsidP="00BC10AA">
      <w:pPr>
        <w:rPr>
          <w:rFonts w:ascii="HelveticaNeueLT Pro 45 Lt" w:hAnsi="HelveticaNeueLT Pro 45 Lt"/>
        </w:rPr>
      </w:pPr>
    </w:p>
    <w:p w14:paraId="4E10CA93" w14:textId="779E80B5" w:rsidR="003A0DF3" w:rsidRPr="00CF3092" w:rsidRDefault="00BC10AA" w:rsidP="003A0DF3">
      <w:pPr>
        <w:rPr>
          <w:rFonts w:ascii="HelveticaNeueLT Pro 45 Lt" w:hAnsi="HelveticaNeueLT Pro 45 Lt"/>
        </w:rPr>
      </w:pPr>
      <w:r w:rsidRPr="00CF3092">
        <w:rPr>
          <w:rFonts w:ascii="HelveticaNeueLT Pro 45 Lt" w:hAnsi="HelveticaNeueLT Pro 45 Lt"/>
        </w:rPr>
        <w:t>Each school will have its own safeguardin</w:t>
      </w:r>
      <w:r w:rsidR="00334289" w:rsidRPr="00CF3092">
        <w:rPr>
          <w:rFonts w:ascii="HelveticaNeueLT Pro 45 Lt" w:hAnsi="HelveticaNeueLT Pro 45 Lt"/>
        </w:rPr>
        <w:t xml:space="preserve">g, </w:t>
      </w:r>
      <w:r w:rsidRPr="00CF3092">
        <w:rPr>
          <w:rFonts w:ascii="HelveticaNeueLT Pro 45 Lt" w:hAnsi="HelveticaNeueLT Pro 45 Lt"/>
        </w:rPr>
        <w:t>child protection</w:t>
      </w:r>
      <w:r w:rsidR="00963271" w:rsidRPr="00CF3092">
        <w:rPr>
          <w:rFonts w:ascii="HelveticaNeueLT Pro 45 Lt" w:hAnsi="HelveticaNeueLT Pro 45 Lt"/>
        </w:rPr>
        <w:t xml:space="preserve">, </w:t>
      </w:r>
      <w:proofErr w:type="gramStart"/>
      <w:r w:rsidR="00963271" w:rsidRPr="00CF3092">
        <w:rPr>
          <w:rFonts w:ascii="HelveticaNeueLT Pro 45 Lt" w:hAnsi="HelveticaNeueLT Pro 45 Lt"/>
        </w:rPr>
        <w:t>confidentiality</w:t>
      </w:r>
      <w:proofErr w:type="gramEnd"/>
      <w:r w:rsidRPr="00CF3092">
        <w:rPr>
          <w:rFonts w:ascii="HelveticaNeueLT Pro 45 Lt" w:hAnsi="HelveticaNeueLT Pro 45 Lt"/>
        </w:rPr>
        <w:t xml:space="preserve"> </w:t>
      </w:r>
      <w:r w:rsidR="00334289" w:rsidRPr="00CF3092">
        <w:rPr>
          <w:rFonts w:ascii="HelveticaNeueLT Pro 45 Lt" w:hAnsi="HelveticaNeueLT Pro 45 Lt"/>
        </w:rPr>
        <w:t xml:space="preserve">and other relevant </w:t>
      </w:r>
      <w:r w:rsidRPr="00CF3092">
        <w:rPr>
          <w:rFonts w:ascii="HelveticaNeueLT Pro 45 Lt" w:hAnsi="HelveticaNeueLT Pro 45 Lt"/>
        </w:rPr>
        <w:t>policies</w:t>
      </w:r>
      <w:r w:rsidR="000511E3" w:rsidRPr="00CF3092">
        <w:rPr>
          <w:rFonts w:ascii="HelveticaNeueLT Pro 45 Lt" w:hAnsi="HelveticaNeueLT Pro 45 Lt"/>
        </w:rPr>
        <w:t>,</w:t>
      </w:r>
      <w:r w:rsidRPr="00CF3092">
        <w:rPr>
          <w:rFonts w:ascii="HelveticaNeueLT Pro 45 Lt" w:hAnsi="HelveticaNeueLT Pro 45 Lt"/>
        </w:rPr>
        <w:t xml:space="preserve"> </w:t>
      </w:r>
      <w:r w:rsidR="00334289" w:rsidRPr="00CF3092">
        <w:rPr>
          <w:rFonts w:ascii="HelveticaNeueLT Pro 45 Lt" w:hAnsi="HelveticaNeueLT Pro 45 Lt"/>
        </w:rPr>
        <w:t xml:space="preserve">as well as knowledge of </w:t>
      </w:r>
      <w:r w:rsidR="00866377" w:rsidRPr="00CF3092">
        <w:rPr>
          <w:rFonts w:ascii="HelveticaNeueLT Pro 45 Lt" w:hAnsi="HelveticaNeueLT Pro 45 Lt"/>
        </w:rPr>
        <w:t>learner</w:t>
      </w:r>
      <w:r w:rsidR="00334289" w:rsidRPr="00CF3092">
        <w:rPr>
          <w:rFonts w:ascii="HelveticaNeueLT Pro 45 Lt" w:hAnsi="HelveticaNeueLT Pro 45 Lt"/>
        </w:rPr>
        <w:t>s with particular needs o</w:t>
      </w:r>
      <w:r w:rsidR="000511E3" w:rsidRPr="00CF3092">
        <w:rPr>
          <w:rFonts w:ascii="HelveticaNeueLT Pro 45 Lt" w:hAnsi="HelveticaNeueLT Pro 45 Lt"/>
        </w:rPr>
        <w:t>r</w:t>
      </w:r>
      <w:r w:rsidR="00334289" w:rsidRPr="00CF3092">
        <w:rPr>
          <w:rFonts w:ascii="HelveticaNeueLT Pro 45 Lt" w:hAnsi="HelveticaNeueLT Pro 45 Lt"/>
        </w:rPr>
        <w:t xml:space="preserve"> backgrounds that may need extra support, including the pro</w:t>
      </w:r>
      <w:r w:rsidR="00EF4F2F" w:rsidRPr="00CF3092">
        <w:rPr>
          <w:rFonts w:ascii="HelveticaNeueLT Pro 45 Lt" w:hAnsi="HelveticaNeueLT Pro 45 Lt"/>
        </w:rPr>
        <w:t>tocols that work best for them.</w:t>
      </w:r>
      <w:r w:rsidR="00334289" w:rsidRPr="00CF3092">
        <w:rPr>
          <w:rFonts w:ascii="HelveticaNeueLT Pro 45 Lt" w:hAnsi="HelveticaNeueLT Pro 45 Lt"/>
        </w:rPr>
        <w:t xml:space="preserve"> </w:t>
      </w:r>
      <w:r w:rsidR="002F3108" w:rsidRPr="00CF3092">
        <w:rPr>
          <w:rFonts w:ascii="HelveticaNeueLT Pro 45 Lt" w:hAnsi="HelveticaNeueLT Pro 45 Lt"/>
        </w:rPr>
        <w:t>We encourage you to f</w:t>
      </w:r>
      <w:r w:rsidR="00DF5993" w:rsidRPr="00CF3092">
        <w:rPr>
          <w:rFonts w:ascii="HelveticaNeueLT Pro 45 Lt" w:hAnsi="HelveticaNeueLT Pro 45 Lt"/>
        </w:rPr>
        <w:t xml:space="preserve">amiliarise yourself with the policies and protocols in your school or organisation before delivering a session. </w:t>
      </w:r>
      <w:r w:rsidR="00334289" w:rsidRPr="00CF3092">
        <w:rPr>
          <w:rFonts w:ascii="HelveticaNeueLT Pro 45 Lt" w:hAnsi="HelveticaNeueLT Pro 45 Lt"/>
        </w:rPr>
        <w:t>T</w:t>
      </w:r>
      <w:r w:rsidRPr="00CF3092">
        <w:rPr>
          <w:rFonts w:ascii="HelveticaNeueLT Pro 45 Lt" w:hAnsi="HelveticaNeueLT Pro 45 Lt"/>
        </w:rPr>
        <w:t>his document can be used in conjunction with your</w:t>
      </w:r>
      <w:r w:rsidR="00741D4E" w:rsidRPr="00CF3092">
        <w:rPr>
          <w:rFonts w:ascii="HelveticaNeueLT Pro 45 Lt" w:hAnsi="HelveticaNeueLT Pro 45 Lt"/>
        </w:rPr>
        <w:t xml:space="preserve"> </w:t>
      </w:r>
      <w:r w:rsidR="00334289" w:rsidRPr="00CF3092">
        <w:rPr>
          <w:rFonts w:ascii="HelveticaNeueLT Pro 45 Lt" w:hAnsi="HelveticaNeueLT Pro 45 Lt"/>
        </w:rPr>
        <w:t xml:space="preserve">policies </w:t>
      </w:r>
      <w:r w:rsidR="00741D4E" w:rsidRPr="00CF3092">
        <w:rPr>
          <w:rFonts w:ascii="HelveticaNeueLT Pro 45 Lt" w:hAnsi="HelveticaNeueLT Pro 45 Lt"/>
        </w:rPr>
        <w:t xml:space="preserve">and context, </w:t>
      </w:r>
      <w:r w:rsidRPr="00CF3092">
        <w:rPr>
          <w:rFonts w:ascii="HelveticaNeueLT Pro 45 Lt" w:hAnsi="HelveticaNeueLT Pro 45 Lt"/>
        </w:rPr>
        <w:t xml:space="preserve">to ensure children and young people feel safe, </w:t>
      </w:r>
      <w:proofErr w:type="gramStart"/>
      <w:r w:rsidRPr="00CF3092">
        <w:rPr>
          <w:rFonts w:ascii="HelveticaNeueLT Pro 45 Lt" w:hAnsi="HelveticaNeueLT Pro 45 Lt"/>
        </w:rPr>
        <w:t>supported</w:t>
      </w:r>
      <w:proofErr w:type="gramEnd"/>
      <w:r w:rsidRPr="00CF3092">
        <w:rPr>
          <w:rFonts w:ascii="HelveticaNeueLT Pro 45 Lt" w:hAnsi="HelveticaNeueLT Pro 45 Lt"/>
        </w:rPr>
        <w:t xml:space="preserve"> and</w:t>
      </w:r>
      <w:r w:rsidR="00334289" w:rsidRPr="00CF3092">
        <w:rPr>
          <w:rFonts w:ascii="HelveticaNeueLT Pro 45 Lt" w:hAnsi="HelveticaNeueLT Pro 45 Lt"/>
        </w:rPr>
        <w:t xml:space="preserve"> included in their learning.</w:t>
      </w:r>
      <w:r w:rsidR="003A0DF3" w:rsidRPr="00CF3092">
        <w:rPr>
          <w:rFonts w:ascii="HelveticaNeueLT Pro 45 Lt" w:hAnsi="HelveticaNeueLT Pro 45 Lt"/>
        </w:rPr>
        <w:t xml:space="preserve"> </w:t>
      </w:r>
    </w:p>
    <w:p w14:paraId="649291D7" w14:textId="65F1DB0B" w:rsidR="001250F5" w:rsidRPr="00CF3092" w:rsidRDefault="001250F5" w:rsidP="003A0DF3">
      <w:pPr>
        <w:rPr>
          <w:rFonts w:ascii="HelveticaNeueLT Pro 45 Lt" w:hAnsi="HelveticaNeueLT Pro 45 Lt"/>
        </w:rPr>
      </w:pPr>
    </w:p>
    <w:p w14:paraId="0A6D197B" w14:textId="36C0FA73" w:rsidR="001250F5" w:rsidRPr="00CF3092" w:rsidRDefault="001250F5" w:rsidP="003A0DF3">
      <w:pPr>
        <w:rPr>
          <w:rFonts w:ascii="HelveticaNeueLT Pro 45 Lt" w:hAnsi="HelveticaNeueLT Pro 45 Lt" w:cs="Arial"/>
          <w:iCs/>
        </w:rPr>
      </w:pPr>
      <w:r w:rsidRPr="00CF3092">
        <w:rPr>
          <w:rFonts w:ascii="HelveticaNeueLT Pro 45 Lt" w:hAnsi="HelveticaNeueLT Pro 45 Lt" w:cs="Arial"/>
          <w:iCs/>
        </w:rPr>
        <w:t>Where existing ground rules are used in PSHE education lessons, these should be revisited and adapted in accordance with the proposed lesson content.</w:t>
      </w:r>
    </w:p>
    <w:p w14:paraId="55619E33" w14:textId="676AC3D7" w:rsidR="00334289" w:rsidRPr="00CF3092" w:rsidRDefault="00334289" w:rsidP="00334289">
      <w:pPr>
        <w:pStyle w:val="Heading1"/>
        <w:rPr>
          <w:rFonts w:ascii="HelveticaNeueLT Pro 75 Bd" w:hAnsi="HelveticaNeueLT Pro 75 Bd"/>
          <w:b w:val="0"/>
          <w:bCs w:val="0"/>
          <w:color w:val="auto"/>
        </w:rPr>
      </w:pPr>
      <w:bookmarkStart w:id="2" w:name="_Guidance"/>
      <w:bookmarkEnd w:id="2"/>
      <w:r w:rsidRPr="00CF3092">
        <w:rPr>
          <w:rFonts w:ascii="HelveticaNeueLT Pro 75 Bd" w:hAnsi="HelveticaNeueLT Pro 75 Bd"/>
          <w:b w:val="0"/>
          <w:bCs w:val="0"/>
          <w:color w:val="auto"/>
        </w:rPr>
        <w:t>Guidance</w:t>
      </w:r>
    </w:p>
    <w:p w14:paraId="73636709" w14:textId="77777777" w:rsidR="00334289" w:rsidRPr="00CF3092" w:rsidRDefault="00334289" w:rsidP="00334289">
      <w:pPr>
        <w:pStyle w:val="Heading2"/>
        <w:rPr>
          <w:rFonts w:ascii="HelveticaNeueLT Pro 75 Bd" w:hAnsi="HelveticaNeueLT Pro 75 Bd"/>
          <w:b w:val="0"/>
          <w:bCs w:val="0"/>
        </w:rPr>
      </w:pPr>
      <w:r w:rsidRPr="00CF3092">
        <w:rPr>
          <w:rFonts w:ascii="HelveticaNeueLT Pro 75 Bd" w:hAnsi="HelveticaNeueLT Pro 75 Bd"/>
          <w:b w:val="0"/>
          <w:bCs w:val="0"/>
        </w:rPr>
        <w:t>Managing sensitive or challenging content</w:t>
      </w:r>
    </w:p>
    <w:p w14:paraId="24EFA725" w14:textId="5D542B8C" w:rsidR="003705F7" w:rsidRPr="00CF3092" w:rsidRDefault="003705F7" w:rsidP="003705F7">
      <w:pPr>
        <w:pStyle w:val="Bulleted"/>
        <w:numPr>
          <w:ilvl w:val="0"/>
          <w:numId w:val="0"/>
        </w:numPr>
        <w:rPr>
          <w:rFonts w:ascii="HelveticaNeueLT Pro 45 Lt" w:hAnsi="HelveticaNeueLT Pro 45 Lt"/>
        </w:rPr>
      </w:pPr>
      <w:r w:rsidRPr="00CF3092">
        <w:rPr>
          <w:rFonts w:ascii="HelveticaNeueLT Pro 45 Lt" w:hAnsi="HelveticaNeueLT Pro 45 Lt"/>
        </w:rPr>
        <w:t xml:space="preserve">Some </w:t>
      </w:r>
      <w:r w:rsidR="00866377" w:rsidRPr="00CF3092">
        <w:rPr>
          <w:rFonts w:ascii="HelveticaNeueLT Pro 45 Lt" w:hAnsi="HelveticaNeueLT Pro 45 Lt"/>
        </w:rPr>
        <w:t>learners</w:t>
      </w:r>
      <w:r w:rsidRPr="00CF3092">
        <w:rPr>
          <w:rFonts w:ascii="HelveticaNeueLT Pro 45 Lt" w:hAnsi="HelveticaNeueLT Pro 45 Lt"/>
        </w:rPr>
        <w:t xml:space="preserve"> in your class</w:t>
      </w:r>
      <w:r w:rsidR="00A415BA" w:rsidRPr="00CF3092">
        <w:rPr>
          <w:rFonts w:ascii="HelveticaNeueLT Pro 45 Lt" w:hAnsi="HelveticaNeueLT Pro 45 Lt"/>
        </w:rPr>
        <w:t xml:space="preserve"> may have first-hand experience</w:t>
      </w:r>
      <w:r w:rsidR="00AB7789" w:rsidRPr="00CF3092">
        <w:rPr>
          <w:rFonts w:ascii="HelveticaNeueLT Pro 45 Lt" w:hAnsi="HelveticaNeueLT Pro 45 Lt"/>
        </w:rPr>
        <w:t xml:space="preserve"> of</w:t>
      </w:r>
      <w:r w:rsidR="00A415BA" w:rsidRPr="00CF3092">
        <w:rPr>
          <w:rFonts w:ascii="HelveticaNeueLT Pro 45 Lt" w:hAnsi="HelveticaNeueLT Pro 45 Lt"/>
        </w:rPr>
        <w:t xml:space="preserve"> or have family or friends that have </w:t>
      </w:r>
      <w:r w:rsidR="00AB7789" w:rsidRPr="00CF3092">
        <w:rPr>
          <w:rFonts w:ascii="HelveticaNeueLT Pro 45 Lt" w:hAnsi="HelveticaNeueLT Pro 45 Lt"/>
        </w:rPr>
        <w:t>experienced</w:t>
      </w:r>
      <w:r w:rsidR="00A415BA" w:rsidRPr="00CF3092">
        <w:rPr>
          <w:rFonts w:ascii="HelveticaNeueLT Pro 45 Lt" w:hAnsi="HelveticaNeueLT Pro 45 Lt"/>
        </w:rPr>
        <w:t xml:space="preserve"> some of </w:t>
      </w:r>
      <w:r w:rsidR="00741D4E" w:rsidRPr="00CF3092">
        <w:rPr>
          <w:rFonts w:ascii="HelveticaNeueLT Pro 45 Lt" w:hAnsi="HelveticaNeueLT Pro 45 Lt"/>
        </w:rPr>
        <w:t xml:space="preserve">the content within the </w:t>
      </w:r>
      <w:r w:rsidR="54D4DCD2" w:rsidRPr="00CF3092">
        <w:rPr>
          <w:rFonts w:ascii="HelveticaNeueLT Pro 45 Lt" w:hAnsi="HelveticaNeueLT Pro 45 Lt"/>
        </w:rPr>
        <w:t>resource and</w:t>
      </w:r>
      <w:r w:rsidR="00A415BA" w:rsidRPr="00CF3092">
        <w:rPr>
          <w:rFonts w:ascii="HelveticaNeueLT Pro 45 Lt" w:hAnsi="HelveticaNeueLT Pro 45 Lt"/>
        </w:rPr>
        <w:t xml:space="preserve"> may find some session</w:t>
      </w:r>
      <w:r w:rsidR="00AB7789" w:rsidRPr="00CF3092">
        <w:rPr>
          <w:rFonts w:ascii="HelveticaNeueLT Pro 45 Lt" w:hAnsi="HelveticaNeueLT Pro 45 Lt"/>
        </w:rPr>
        <w:t>s</w:t>
      </w:r>
      <w:r w:rsidR="00A415BA" w:rsidRPr="00CF3092">
        <w:rPr>
          <w:rFonts w:ascii="HelveticaNeueLT Pro 45 Lt" w:hAnsi="HelveticaNeueLT Pro 45 Lt"/>
        </w:rPr>
        <w:t xml:space="preserve"> potentiall</w:t>
      </w:r>
      <w:r w:rsidR="00EF4F2F" w:rsidRPr="00CF3092">
        <w:rPr>
          <w:rFonts w:ascii="HelveticaNeueLT Pro 45 Lt" w:hAnsi="HelveticaNeueLT Pro 45 Lt"/>
        </w:rPr>
        <w:t>y challenging and/or upsetting.</w:t>
      </w:r>
      <w:r w:rsidR="00A415BA" w:rsidRPr="00CF3092">
        <w:rPr>
          <w:rFonts w:ascii="HelveticaNeueLT Pro 45 Lt" w:hAnsi="HelveticaNeueLT Pro 45 Lt"/>
        </w:rPr>
        <w:t xml:space="preserve"> </w:t>
      </w:r>
      <w:r w:rsidRPr="00CF3092">
        <w:rPr>
          <w:rFonts w:ascii="HelveticaNeueLT Pro 45 Lt" w:hAnsi="HelveticaNeueLT Pro 45 Lt"/>
        </w:rPr>
        <w:t xml:space="preserve">For example, when exploring first aid resources </w:t>
      </w:r>
      <w:r w:rsidR="00AB7789" w:rsidRPr="00CF3092">
        <w:rPr>
          <w:rFonts w:ascii="HelveticaNeueLT Pro 45 Lt" w:hAnsi="HelveticaNeueLT Pro 45 Lt"/>
        </w:rPr>
        <w:t xml:space="preserve">a </w:t>
      </w:r>
      <w:r w:rsidR="00866377" w:rsidRPr="00CF3092">
        <w:rPr>
          <w:rFonts w:ascii="HelveticaNeueLT Pro 45 Lt" w:hAnsi="HelveticaNeueLT Pro 45 Lt"/>
        </w:rPr>
        <w:t xml:space="preserve">learner </w:t>
      </w:r>
      <w:r w:rsidRPr="00CF3092">
        <w:rPr>
          <w:rFonts w:ascii="HelveticaNeueLT Pro 45 Lt" w:hAnsi="HelveticaNeueLT Pro 45 Lt"/>
        </w:rPr>
        <w:t xml:space="preserve">might have </w:t>
      </w:r>
      <w:r w:rsidRPr="00CF3092">
        <w:rPr>
          <w:rFonts w:ascii="HelveticaNeueLT Pro 45 Lt" w:hAnsi="HelveticaNeueLT Pro 45 Lt"/>
        </w:rPr>
        <w:lastRenderedPageBreak/>
        <w:t>experience of having an asthma attack or know someone who has had a heart attack; it may bring back memories or bring up questions for other members of the class.</w:t>
      </w:r>
    </w:p>
    <w:p w14:paraId="0B497B27" w14:textId="4C19227A" w:rsidR="00A51886" w:rsidRPr="00CF3092" w:rsidRDefault="00AB7789" w:rsidP="003705F7">
      <w:pPr>
        <w:pStyle w:val="Bulleted"/>
        <w:numPr>
          <w:ilvl w:val="0"/>
          <w:numId w:val="0"/>
        </w:numPr>
        <w:rPr>
          <w:rFonts w:ascii="HelveticaNeueLT Pro 45 Lt" w:hAnsi="HelveticaNeueLT Pro 45 Lt"/>
        </w:rPr>
      </w:pPr>
      <w:r w:rsidRPr="00CF3092">
        <w:rPr>
          <w:rFonts w:ascii="HelveticaNeueLT Pro 45 Lt" w:hAnsi="HelveticaNeueLT Pro 45 Lt"/>
        </w:rPr>
        <w:t xml:space="preserve">Before delivering a </w:t>
      </w:r>
      <w:r w:rsidR="3B2F312A" w:rsidRPr="00CF3092">
        <w:rPr>
          <w:rFonts w:ascii="HelveticaNeueLT Pro 45 Lt" w:hAnsi="HelveticaNeueLT Pro 45 Lt"/>
        </w:rPr>
        <w:t>session,</w:t>
      </w:r>
      <w:r w:rsidRPr="00CF3092">
        <w:rPr>
          <w:rFonts w:ascii="HelveticaNeueLT Pro 45 Lt" w:hAnsi="HelveticaNeueLT Pro 45 Lt"/>
        </w:rPr>
        <w:t xml:space="preserve"> i</w:t>
      </w:r>
      <w:r w:rsidR="003705F7" w:rsidRPr="00CF3092">
        <w:rPr>
          <w:rFonts w:ascii="HelveticaNeueLT Pro 45 Lt" w:hAnsi="HelveticaNeueLT Pro 45 Lt"/>
        </w:rPr>
        <w:t xml:space="preserve">t is </w:t>
      </w:r>
      <w:r w:rsidR="00A415BA" w:rsidRPr="00CF3092">
        <w:rPr>
          <w:rFonts w:ascii="HelveticaNeueLT Pro 45 Lt" w:hAnsi="HelveticaNeueLT Pro 45 Lt"/>
        </w:rPr>
        <w:t xml:space="preserve">essential </w:t>
      </w:r>
      <w:r w:rsidRPr="00CF3092">
        <w:rPr>
          <w:rFonts w:ascii="HelveticaNeueLT Pro 45 Lt" w:hAnsi="HelveticaNeueLT Pro 45 Lt"/>
        </w:rPr>
        <w:t>to</w:t>
      </w:r>
      <w:r w:rsidR="00A415BA" w:rsidRPr="00CF3092">
        <w:rPr>
          <w:rFonts w:ascii="HelveticaNeueLT Pro 45 Lt" w:hAnsi="HelveticaNeueLT Pro 45 Lt"/>
        </w:rPr>
        <w:t xml:space="preserve"> consider</w:t>
      </w:r>
      <w:r w:rsidRPr="00CF3092">
        <w:rPr>
          <w:rFonts w:ascii="HelveticaNeueLT Pro 45 Lt" w:hAnsi="HelveticaNeueLT Pro 45 Lt"/>
        </w:rPr>
        <w:t xml:space="preserve"> who is in your group and the </w:t>
      </w:r>
      <w:r w:rsidR="00A415BA" w:rsidRPr="00CF3092">
        <w:rPr>
          <w:rFonts w:ascii="HelveticaNeueLT Pro 45 Lt" w:hAnsi="HelveticaNeueLT Pro 45 Lt"/>
        </w:rPr>
        <w:t>experiences and backgrounds</w:t>
      </w:r>
      <w:r w:rsidRPr="00CF3092">
        <w:rPr>
          <w:rFonts w:ascii="HelveticaNeueLT Pro 45 Lt" w:hAnsi="HelveticaNeueLT Pro 45 Lt"/>
        </w:rPr>
        <w:t xml:space="preserve"> they bring. </w:t>
      </w:r>
      <w:r w:rsidR="00A31630" w:rsidRPr="00CF3092">
        <w:rPr>
          <w:rFonts w:ascii="HelveticaNeueLT Pro 45 Lt" w:hAnsi="HelveticaNeueLT Pro 45 Lt"/>
        </w:rPr>
        <w:t>You may know learners</w:t>
      </w:r>
      <w:r w:rsidR="00A51886" w:rsidRPr="00CF3092">
        <w:rPr>
          <w:rFonts w:ascii="HelveticaNeueLT Pro 45 Lt" w:hAnsi="HelveticaNeueLT Pro 45 Lt"/>
        </w:rPr>
        <w:t>’</w:t>
      </w:r>
      <w:r w:rsidR="00A31630" w:rsidRPr="00CF3092">
        <w:rPr>
          <w:rFonts w:ascii="HelveticaNeueLT Pro 45 Lt" w:hAnsi="HelveticaNeueLT Pro 45 Lt"/>
        </w:rPr>
        <w:t xml:space="preserve"> personal circumstances already or can consult pastoral or safeguarding teams to </w:t>
      </w:r>
      <w:r w:rsidR="553642ED" w:rsidRPr="00CF3092">
        <w:rPr>
          <w:rFonts w:ascii="HelveticaNeueLT Pro 45 Lt" w:hAnsi="HelveticaNeueLT Pro 45 Lt"/>
        </w:rPr>
        <w:t>understand</w:t>
      </w:r>
      <w:r w:rsidR="00A31630" w:rsidRPr="00CF3092">
        <w:rPr>
          <w:rFonts w:ascii="HelveticaNeueLT Pro 45 Lt" w:hAnsi="HelveticaNeueLT Pro 45 Lt"/>
        </w:rPr>
        <w:t xml:space="preserve"> who may need additional support. </w:t>
      </w:r>
      <w:r w:rsidRPr="00CF3092">
        <w:rPr>
          <w:rFonts w:ascii="HelveticaNeueLT Pro 45 Lt" w:hAnsi="HelveticaNeueLT Pro 45 Lt"/>
        </w:rPr>
        <w:t>Ensure</w:t>
      </w:r>
      <w:r w:rsidR="00A415BA" w:rsidRPr="00CF3092">
        <w:rPr>
          <w:rFonts w:ascii="HelveticaNeueLT Pro 45 Lt" w:hAnsi="HelveticaNeueLT Pro 45 Lt"/>
        </w:rPr>
        <w:t xml:space="preserve"> </w:t>
      </w:r>
      <w:r w:rsidR="00A51886" w:rsidRPr="00CF3092">
        <w:rPr>
          <w:rFonts w:ascii="HelveticaNeueLT Pro 45 Lt" w:hAnsi="HelveticaNeueLT Pro 45 Lt"/>
        </w:rPr>
        <w:t>learners</w:t>
      </w:r>
      <w:r w:rsidR="00A415BA" w:rsidRPr="00CF3092">
        <w:rPr>
          <w:rFonts w:ascii="HelveticaNeueLT Pro 45 Lt" w:hAnsi="HelveticaNeueLT Pro 45 Lt"/>
        </w:rPr>
        <w:t xml:space="preserve"> are aware of what you will be covering </w:t>
      </w:r>
      <w:r w:rsidRPr="00CF3092">
        <w:rPr>
          <w:rFonts w:ascii="HelveticaNeueLT Pro 45 Lt" w:hAnsi="HelveticaNeueLT Pro 45 Lt"/>
        </w:rPr>
        <w:t>so</w:t>
      </w:r>
      <w:r w:rsidR="00A415BA" w:rsidRPr="00CF3092">
        <w:rPr>
          <w:rFonts w:ascii="HelveticaNeueLT Pro 45 Lt" w:hAnsi="HelveticaNeueLT Pro 45 Lt"/>
        </w:rPr>
        <w:t xml:space="preserve"> </w:t>
      </w:r>
      <w:r w:rsidR="4FD505A5" w:rsidRPr="00CF3092">
        <w:rPr>
          <w:rFonts w:ascii="HelveticaNeueLT Pro 45 Lt" w:hAnsi="HelveticaNeueLT Pro 45 Lt"/>
        </w:rPr>
        <w:t xml:space="preserve">that </w:t>
      </w:r>
      <w:r w:rsidR="00A415BA" w:rsidRPr="00CF3092">
        <w:rPr>
          <w:rFonts w:ascii="HelveticaNeueLT Pro 45 Lt" w:hAnsi="HelveticaNeueLT Pro 45 Lt"/>
        </w:rPr>
        <w:t xml:space="preserve">they can opt out of the session </w:t>
      </w:r>
      <w:r w:rsidRPr="00CF3092">
        <w:rPr>
          <w:rFonts w:ascii="HelveticaNeueLT Pro 45 Lt" w:hAnsi="HelveticaNeueLT Pro 45 Lt"/>
        </w:rPr>
        <w:t xml:space="preserve">if they wish </w:t>
      </w:r>
      <w:r w:rsidR="00A415BA" w:rsidRPr="00CF3092">
        <w:rPr>
          <w:rFonts w:ascii="HelveticaNeueLT Pro 45 Lt" w:hAnsi="HelveticaNeueLT Pro 45 Lt"/>
        </w:rPr>
        <w:t xml:space="preserve">or </w:t>
      </w:r>
      <w:r w:rsidR="1E6BB2B4" w:rsidRPr="00CF3092">
        <w:rPr>
          <w:rFonts w:ascii="HelveticaNeueLT Pro 45 Lt" w:hAnsi="HelveticaNeueLT Pro 45 Lt"/>
        </w:rPr>
        <w:t xml:space="preserve">that they </w:t>
      </w:r>
      <w:r w:rsidR="00A415BA" w:rsidRPr="00CF3092">
        <w:rPr>
          <w:rFonts w:ascii="HelveticaNeueLT Pro 45 Lt" w:hAnsi="HelveticaNeueLT Pro 45 Lt"/>
        </w:rPr>
        <w:t>have a designated</w:t>
      </w:r>
      <w:r w:rsidR="00EF4F2F" w:rsidRPr="00CF3092">
        <w:rPr>
          <w:rFonts w:ascii="HelveticaNeueLT Pro 45 Lt" w:hAnsi="HelveticaNeueLT Pro 45 Lt"/>
        </w:rPr>
        <w:t xml:space="preserve"> person to speak to if needed. </w:t>
      </w:r>
      <w:r w:rsidRPr="00CF3092">
        <w:rPr>
          <w:rFonts w:ascii="HelveticaNeueLT Pro 45 Lt" w:hAnsi="HelveticaNeueLT Pro 45 Lt"/>
        </w:rPr>
        <w:t xml:space="preserve">You can use the </w:t>
      </w:r>
      <w:r w:rsidR="004B5B34" w:rsidRPr="00CF3092">
        <w:rPr>
          <w:rFonts w:ascii="HelveticaNeueLT Pro 45 Lt" w:hAnsi="HelveticaNeueLT Pro 45 Lt"/>
        </w:rPr>
        <w:t>group agreement</w:t>
      </w:r>
      <w:r w:rsidR="00A415BA" w:rsidRPr="00CF3092">
        <w:rPr>
          <w:rFonts w:ascii="HelveticaNeueLT Pro 45 Lt" w:hAnsi="HelveticaNeueLT Pro 45 Lt"/>
        </w:rPr>
        <w:t xml:space="preserve"> </w:t>
      </w:r>
      <w:r w:rsidRPr="00CF3092">
        <w:rPr>
          <w:rFonts w:ascii="HelveticaNeueLT Pro 45 Lt" w:hAnsi="HelveticaNeueLT Pro 45 Lt"/>
        </w:rPr>
        <w:t xml:space="preserve">activity later in this document at the start of sessions to ensure </w:t>
      </w:r>
      <w:r w:rsidR="00A51886" w:rsidRPr="00CF3092">
        <w:rPr>
          <w:rFonts w:ascii="HelveticaNeueLT Pro 45 Lt" w:hAnsi="HelveticaNeueLT Pro 45 Lt"/>
        </w:rPr>
        <w:t>learners</w:t>
      </w:r>
      <w:r w:rsidR="00A21622" w:rsidRPr="00CF3092">
        <w:rPr>
          <w:rFonts w:ascii="HelveticaNeueLT Pro 45 Lt" w:hAnsi="HelveticaNeueLT Pro 45 Lt"/>
        </w:rPr>
        <w:t xml:space="preserve"> are clear on what they can share and who they can go to for support if required.</w:t>
      </w:r>
      <w:r w:rsidR="00A51886" w:rsidRPr="00CF3092">
        <w:rPr>
          <w:rFonts w:ascii="HelveticaNeueLT Pro 45 Lt" w:hAnsi="HelveticaNeueLT Pro 45 Lt"/>
        </w:rPr>
        <w:t xml:space="preserve"> It is important to be clear to learners that if a disclosure is made</w:t>
      </w:r>
      <w:r w:rsidR="5C733A47" w:rsidRPr="00CF3092">
        <w:rPr>
          <w:rFonts w:ascii="HelveticaNeueLT Pro 45 Lt" w:hAnsi="HelveticaNeueLT Pro 45 Lt"/>
        </w:rPr>
        <w:t>, you</w:t>
      </w:r>
      <w:r w:rsidR="00A51886" w:rsidRPr="00CF3092">
        <w:rPr>
          <w:rFonts w:ascii="HelveticaNeueLT Pro 45 Lt" w:hAnsi="HelveticaNeueLT Pro 45 Lt"/>
        </w:rPr>
        <w:t xml:space="preserve"> will follow the safeguarding procedures, which may include passing information on.</w:t>
      </w:r>
    </w:p>
    <w:p w14:paraId="17FA6C79" w14:textId="77777777" w:rsidR="00866377" w:rsidRPr="00CF3092" w:rsidRDefault="00866377" w:rsidP="003705F7">
      <w:pPr>
        <w:pStyle w:val="Bulleted"/>
        <w:numPr>
          <w:ilvl w:val="0"/>
          <w:numId w:val="0"/>
        </w:numPr>
        <w:rPr>
          <w:rFonts w:ascii="HelveticaNeueLT Pro 45 Lt" w:hAnsi="HelveticaNeueLT Pro 45 Lt"/>
        </w:rPr>
      </w:pPr>
    </w:p>
    <w:p w14:paraId="2C645B96" w14:textId="00E95FC6" w:rsidR="00A51886" w:rsidRPr="00CF3092" w:rsidRDefault="004B5B34" w:rsidP="003705F7">
      <w:pPr>
        <w:pStyle w:val="Bulleted"/>
        <w:numPr>
          <w:ilvl w:val="0"/>
          <w:numId w:val="0"/>
        </w:numPr>
        <w:rPr>
          <w:rFonts w:ascii="HelveticaNeueLT Pro 45 Lt" w:hAnsi="HelveticaNeueLT Pro 45 Lt"/>
        </w:rPr>
      </w:pPr>
      <w:r w:rsidRPr="00CF3092">
        <w:rPr>
          <w:rFonts w:ascii="HelveticaNeueLT Pro 45 Lt" w:hAnsi="HelveticaNeueLT Pro 45 Lt"/>
        </w:rPr>
        <w:t xml:space="preserve">Ensure that </w:t>
      </w:r>
      <w:r w:rsidR="00A51886" w:rsidRPr="00CF3092">
        <w:rPr>
          <w:rFonts w:ascii="HelveticaNeueLT Pro 45 Lt" w:hAnsi="HelveticaNeueLT Pro 45 Lt"/>
        </w:rPr>
        <w:t xml:space="preserve">learners </w:t>
      </w:r>
      <w:r w:rsidRPr="00CF3092">
        <w:rPr>
          <w:rFonts w:ascii="HelveticaNeueLT Pro 45 Lt" w:hAnsi="HelveticaNeueLT Pro 45 Lt"/>
        </w:rPr>
        <w:t xml:space="preserve">are aware that they can access support or further guidance after sessions, </w:t>
      </w:r>
      <w:r w:rsidR="7ED6EF74" w:rsidRPr="00CF3092">
        <w:rPr>
          <w:rFonts w:ascii="HelveticaNeueLT Pro 45 Lt" w:hAnsi="HelveticaNeueLT Pro 45 Lt"/>
        </w:rPr>
        <w:t xml:space="preserve">ensure you </w:t>
      </w:r>
      <w:r w:rsidRPr="00CF3092">
        <w:rPr>
          <w:rFonts w:ascii="HelveticaNeueLT Pro 45 Lt" w:hAnsi="HelveticaNeueLT Pro 45 Lt"/>
        </w:rPr>
        <w:t xml:space="preserve">identify who this is in your school; </w:t>
      </w:r>
      <w:r w:rsidR="496A4A0B" w:rsidRPr="00CF3092">
        <w:rPr>
          <w:rFonts w:ascii="HelveticaNeueLT Pro 45 Lt" w:hAnsi="HelveticaNeueLT Pro 45 Lt"/>
        </w:rPr>
        <w:t>this is likely to be pastoral care or safeguarding teams, the school nurse, or a designated trusted adult. They can also find support through other organisations</w:t>
      </w:r>
      <w:r w:rsidR="00A51886" w:rsidRPr="00CF3092">
        <w:rPr>
          <w:rFonts w:ascii="HelveticaNeueLT Pro 45 Lt" w:hAnsi="HelveticaNeueLT Pro 45 Lt"/>
        </w:rPr>
        <w:t xml:space="preserve"> outside of school if they need to talk to someone about their experiences. Some key contacts could be:</w:t>
      </w:r>
    </w:p>
    <w:p w14:paraId="217F24D0" w14:textId="7FF64ECE" w:rsidR="00A51886" w:rsidRPr="00CF3092" w:rsidRDefault="00E11765" w:rsidP="003705F7">
      <w:pPr>
        <w:pStyle w:val="Bulleted"/>
        <w:numPr>
          <w:ilvl w:val="0"/>
          <w:numId w:val="0"/>
        </w:numPr>
        <w:rPr>
          <w:rFonts w:ascii="HelveticaNeueLT Pro 45 Lt" w:hAnsi="HelveticaNeueLT Pro 45 Lt"/>
          <w:color w:val="FF0000"/>
        </w:rPr>
      </w:pPr>
      <w:hyperlink r:id="rId12" w:history="1">
        <w:r w:rsidR="00A51886" w:rsidRPr="00CF3092">
          <w:rPr>
            <w:rStyle w:val="Hyperlink"/>
            <w:rFonts w:ascii="HelveticaNeueLT Pro 45 Lt" w:hAnsi="HelveticaNeueLT Pro 45 Lt"/>
            <w:color w:val="FF0000"/>
          </w:rPr>
          <w:t>NSPCC</w:t>
        </w:r>
      </w:hyperlink>
      <w:r w:rsidR="00A51886" w:rsidRPr="00CF3092">
        <w:rPr>
          <w:rFonts w:ascii="HelveticaNeueLT Pro 45 Lt" w:hAnsi="HelveticaNeueLT Pro 45 Lt"/>
          <w:color w:val="FF0000"/>
        </w:rPr>
        <w:t xml:space="preserve"> </w:t>
      </w:r>
    </w:p>
    <w:p w14:paraId="15EDB840" w14:textId="273A3DBB" w:rsidR="00DE4F21" w:rsidRPr="00CF3092" w:rsidRDefault="00E11765" w:rsidP="003705F7">
      <w:pPr>
        <w:pStyle w:val="Bulleted"/>
        <w:numPr>
          <w:ilvl w:val="0"/>
          <w:numId w:val="0"/>
        </w:numPr>
        <w:rPr>
          <w:rFonts w:ascii="HelveticaNeueLT Pro 45 Lt" w:hAnsi="HelveticaNeueLT Pro 45 Lt"/>
          <w:color w:val="FF0000"/>
        </w:rPr>
      </w:pPr>
      <w:hyperlink r:id="rId13" w:history="1">
        <w:r w:rsidR="00DE4F21" w:rsidRPr="00CF3092">
          <w:rPr>
            <w:rStyle w:val="Hyperlink"/>
            <w:rFonts w:ascii="HelveticaNeueLT Pro 45 Lt" w:hAnsi="HelveticaNeueLT Pro 45 Lt"/>
            <w:color w:val="FF0000"/>
          </w:rPr>
          <w:t xml:space="preserve">ChildLine </w:t>
        </w:r>
      </w:hyperlink>
    </w:p>
    <w:p w14:paraId="4D809B3D" w14:textId="44D7F3EF" w:rsidR="00A51886" w:rsidRPr="00CF3092" w:rsidRDefault="00E11765" w:rsidP="003705F7">
      <w:pPr>
        <w:pStyle w:val="Bulleted"/>
        <w:numPr>
          <w:ilvl w:val="0"/>
          <w:numId w:val="0"/>
        </w:numPr>
        <w:rPr>
          <w:rFonts w:ascii="HelveticaNeueLT Pro 45 Lt" w:hAnsi="HelveticaNeueLT Pro 45 Lt"/>
          <w:color w:val="FF0000"/>
        </w:rPr>
      </w:pPr>
      <w:hyperlink r:id="rId14" w:history="1">
        <w:r w:rsidR="00A51886" w:rsidRPr="00CF3092">
          <w:rPr>
            <w:rStyle w:val="Hyperlink"/>
            <w:rFonts w:ascii="HelveticaNeueLT Pro 45 Lt" w:hAnsi="HelveticaNeueLT Pro 45 Lt"/>
            <w:color w:val="FF0000"/>
          </w:rPr>
          <w:t>Barnardo’s</w:t>
        </w:r>
      </w:hyperlink>
    </w:p>
    <w:p w14:paraId="57F86ABD" w14:textId="6FA414A1" w:rsidR="00ED4F96" w:rsidRDefault="00ED4F96" w:rsidP="003705F7">
      <w:pPr>
        <w:pStyle w:val="Bulleted"/>
        <w:numPr>
          <w:ilvl w:val="0"/>
          <w:numId w:val="0"/>
        </w:numPr>
      </w:pPr>
    </w:p>
    <w:p w14:paraId="6008728A" w14:textId="3F1F09E0" w:rsidR="00CB393C" w:rsidRPr="00CF3092" w:rsidRDefault="00CB393C" w:rsidP="00CB393C">
      <w:pPr>
        <w:pStyle w:val="Heading1"/>
        <w:rPr>
          <w:rFonts w:ascii="HelveticaNeueLT Pro 75 Bd" w:hAnsi="HelveticaNeueLT Pro 75 Bd"/>
          <w:b w:val="0"/>
          <w:bCs w:val="0"/>
          <w:color w:val="auto"/>
        </w:rPr>
      </w:pPr>
      <w:bookmarkStart w:id="3" w:name="_Guidance_1"/>
      <w:bookmarkEnd w:id="3"/>
      <w:r w:rsidRPr="00CF3092">
        <w:rPr>
          <w:rFonts w:ascii="HelveticaNeueLT Pro 75 Bd" w:hAnsi="HelveticaNeueLT Pro 75 Bd"/>
          <w:b w:val="0"/>
          <w:bCs w:val="0"/>
          <w:color w:val="auto"/>
        </w:rPr>
        <w:t>Guidance</w:t>
      </w:r>
    </w:p>
    <w:p w14:paraId="07798E72" w14:textId="3568D650" w:rsidR="008C16EC" w:rsidRPr="00CF3092" w:rsidRDefault="008C16EC" w:rsidP="008C16EC">
      <w:pPr>
        <w:pStyle w:val="Heading2"/>
        <w:rPr>
          <w:rFonts w:ascii="HelveticaNeueLT Pro 75 Bd" w:hAnsi="HelveticaNeueLT Pro 75 Bd"/>
          <w:b w:val="0"/>
          <w:bCs w:val="0"/>
        </w:rPr>
      </w:pPr>
      <w:r w:rsidRPr="00CF3092">
        <w:rPr>
          <w:rFonts w:ascii="HelveticaNeueLT Pro 75 Bd" w:hAnsi="HelveticaNeueLT Pro 75 Bd"/>
          <w:b w:val="0"/>
          <w:bCs w:val="0"/>
        </w:rPr>
        <w:t>Answering questions safely and appropriately</w:t>
      </w:r>
      <w:r w:rsidR="008957DA" w:rsidRPr="00CF3092">
        <w:rPr>
          <w:rFonts w:ascii="HelveticaNeueLT Pro 75 Bd" w:hAnsi="HelveticaNeueLT Pro 75 Bd"/>
          <w:b w:val="0"/>
          <w:bCs w:val="0"/>
        </w:rPr>
        <w:t>: creating opportunities for open discussion</w:t>
      </w:r>
    </w:p>
    <w:p w14:paraId="101D1577" w14:textId="212F87AC" w:rsidR="008957DA" w:rsidRPr="00CF3092" w:rsidRDefault="002D63B5" w:rsidP="002D63B5">
      <w:pPr>
        <w:rPr>
          <w:rFonts w:ascii="HelveticaNeueLT Pro 45 Lt" w:hAnsi="HelveticaNeueLT Pro 45 Lt"/>
        </w:rPr>
      </w:pPr>
      <w:r w:rsidRPr="00CF3092">
        <w:rPr>
          <w:rFonts w:ascii="HelveticaNeueLT Pro 45 Lt" w:hAnsi="HelveticaNeueLT Pro 45 Lt"/>
        </w:rPr>
        <w:t>A safe</w:t>
      </w:r>
      <w:r w:rsidR="008957DA" w:rsidRPr="00CF3092">
        <w:rPr>
          <w:rFonts w:ascii="HelveticaNeueLT Pro 45 Lt" w:hAnsi="HelveticaNeueLT Pro 45 Lt"/>
        </w:rPr>
        <w:t xml:space="preserve">, </w:t>
      </w:r>
      <w:proofErr w:type="gramStart"/>
      <w:r w:rsidR="008957DA" w:rsidRPr="00CF3092">
        <w:rPr>
          <w:rFonts w:ascii="HelveticaNeueLT Pro 45 Lt" w:hAnsi="HelveticaNeueLT Pro 45 Lt"/>
        </w:rPr>
        <w:t>inclusive</w:t>
      </w:r>
      <w:proofErr w:type="gramEnd"/>
      <w:r w:rsidR="008957DA" w:rsidRPr="00CF3092">
        <w:rPr>
          <w:rFonts w:ascii="HelveticaNeueLT Pro 45 Lt" w:hAnsi="HelveticaNeueLT Pro 45 Lt"/>
        </w:rPr>
        <w:t xml:space="preserve"> and supportive</w:t>
      </w:r>
      <w:r w:rsidRPr="00CF3092">
        <w:rPr>
          <w:rFonts w:ascii="HelveticaNeueLT Pro 45 Lt" w:hAnsi="HelveticaNeueLT Pro 45 Lt"/>
        </w:rPr>
        <w:t xml:space="preserve"> learning environment helps</w:t>
      </w:r>
      <w:r w:rsidR="00866377" w:rsidRPr="00CF3092">
        <w:rPr>
          <w:rFonts w:ascii="HelveticaNeueLT Pro 45 Lt" w:hAnsi="HelveticaNeueLT Pro 45 Lt"/>
        </w:rPr>
        <w:t xml:space="preserve"> learner</w:t>
      </w:r>
      <w:r w:rsidR="00880CD5" w:rsidRPr="00CF3092">
        <w:rPr>
          <w:rFonts w:ascii="HelveticaNeueLT Pro 45 Lt" w:hAnsi="HelveticaNeueLT Pro 45 Lt"/>
        </w:rPr>
        <w:t>s</w:t>
      </w:r>
      <w:r w:rsidRPr="00CF3092">
        <w:rPr>
          <w:rFonts w:ascii="HelveticaNeueLT Pro 45 Lt" w:hAnsi="HelveticaNeueLT Pro 45 Lt"/>
        </w:rPr>
        <w:t xml:space="preserve"> </w:t>
      </w:r>
      <w:r w:rsidR="008957DA" w:rsidRPr="00CF3092">
        <w:rPr>
          <w:rFonts w:ascii="HelveticaNeueLT Pro 45 Lt" w:hAnsi="HelveticaNeueLT Pro 45 Lt"/>
        </w:rPr>
        <w:t>explore values and actions, express themselves, listen to others, develop empathy and share their ideas and feelings</w:t>
      </w:r>
      <w:r w:rsidRPr="00CF3092">
        <w:rPr>
          <w:rFonts w:ascii="HelveticaNeueLT Pro 45 Lt" w:hAnsi="HelveticaNeueLT Pro 45 Lt"/>
        </w:rPr>
        <w:t xml:space="preserve">. </w:t>
      </w:r>
    </w:p>
    <w:p w14:paraId="78AEBFA5" w14:textId="77777777" w:rsidR="00880CD5" w:rsidRPr="00CF3092" w:rsidRDefault="008957DA" w:rsidP="00F221EA">
      <w:pPr>
        <w:rPr>
          <w:rFonts w:ascii="HelveticaNeueLT Pro 45 Lt" w:hAnsi="HelveticaNeueLT Pro 45 Lt"/>
        </w:rPr>
      </w:pPr>
      <w:r w:rsidRPr="00CF3092">
        <w:rPr>
          <w:rFonts w:ascii="HelveticaNeueLT Pro 45 Lt" w:hAnsi="HelveticaNeueLT Pro 45 Lt"/>
        </w:rPr>
        <w:t xml:space="preserve">Fostering an environment of open discussion can support learning around a variety of topics.  </w:t>
      </w:r>
    </w:p>
    <w:p w14:paraId="554C80BA" w14:textId="77777777" w:rsidR="00880CD5" w:rsidRPr="00CF3092" w:rsidRDefault="00880CD5" w:rsidP="00F221EA">
      <w:pPr>
        <w:rPr>
          <w:rFonts w:ascii="HelveticaNeueLT Pro 45 Lt" w:hAnsi="HelveticaNeueLT Pro 45 Lt"/>
        </w:rPr>
      </w:pPr>
    </w:p>
    <w:p w14:paraId="25DDFC12" w14:textId="66E2AAEE" w:rsidR="00DC1653" w:rsidRPr="00CF3092" w:rsidRDefault="008957DA" w:rsidP="00F221EA">
      <w:pPr>
        <w:rPr>
          <w:rFonts w:ascii="HelveticaNeueLT Pro 45 Lt" w:hAnsi="HelveticaNeueLT Pro 45 Lt"/>
        </w:rPr>
      </w:pPr>
      <w:r w:rsidRPr="00CF3092">
        <w:rPr>
          <w:rFonts w:ascii="HelveticaNeueLT Pro 45 Lt" w:hAnsi="HelveticaNeueLT Pro 45 Lt"/>
        </w:rPr>
        <w:t xml:space="preserve">Sometimes </w:t>
      </w:r>
      <w:r w:rsidR="00866377" w:rsidRPr="00CF3092">
        <w:rPr>
          <w:rFonts w:ascii="HelveticaNeueLT Pro 45 Lt" w:hAnsi="HelveticaNeueLT Pro 45 Lt"/>
        </w:rPr>
        <w:t>learners</w:t>
      </w:r>
      <w:r w:rsidRPr="00CF3092">
        <w:rPr>
          <w:rFonts w:ascii="HelveticaNeueLT Pro 45 Lt" w:hAnsi="HelveticaNeueLT Pro 45 Lt"/>
        </w:rPr>
        <w:t xml:space="preserve"> may have questions that are complex or ch</w:t>
      </w:r>
      <w:r w:rsidR="00EF4F2F" w:rsidRPr="00CF3092">
        <w:rPr>
          <w:rFonts w:ascii="HelveticaNeueLT Pro 45 Lt" w:hAnsi="HelveticaNeueLT Pro 45 Lt"/>
        </w:rPr>
        <w:t>allenging to unpack and answer.</w:t>
      </w:r>
      <w:r w:rsidRPr="00CF3092">
        <w:rPr>
          <w:rFonts w:ascii="HelveticaNeueLT Pro 45 Lt" w:hAnsi="HelveticaNeueLT Pro 45 Lt"/>
        </w:rPr>
        <w:t xml:space="preserve"> </w:t>
      </w:r>
    </w:p>
    <w:p w14:paraId="4A238D84" w14:textId="1C3243D8" w:rsidR="00F221EA" w:rsidRPr="00CF3092" w:rsidRDefault="008957DA" w:rsidP="00F221EA">
      <w:pPr>
        <w:rPr>
          <w:rFonts w:ascii="HelveticaNeueLT Pro 45 Lt" w:hAnsi="HelveticaNeueLT Pro 45 Lt"/>
        </w:rPr>
      </w:pPr>
      <w:r w:rsidRPr="00CF3092">
        <w:rPr>
          <w:rFonts w:ascii="HelveticaNeueLT Pro 45 Lt" w:hAnsi="HelveticaNeueLT Pro 45 Lt"/>
        </w:rPr>
        <w:t xml:space="preserve">This guidance </w:t>
      </w:r>
      <w:r w:rsidR="009C0B04" w:rsidRPr="00CF3092">
        <w:rPr>
          <w:rFonts w:ascii="HelveticaNeueLT Pro 45 Lt" w:hAnsi="HelveticaNeueLT Pro 45 Lt"/>
        </w:rPr>
        <w:t xml:space="preserve">suggests </w:t>
      </w:r>
      <w:r w:rsidRPr="00CF3092">
        <w:rPr>
          <w:rFonts w:ascii="HelveticaNeueLT Pro 45 Lt" w:hAnsi="HelveticaNeueLT Pro 45 Lt"/>
        </w:rPr>
        <w:t xml:space="preserve">some options </w:t>
      </w:r>
      <w:r w:rsidR="009C0B04" w:rsidRPr="00CF3092">
        <w:rPr>
          <w:rFonts w:ascii="HelveticaNeueLT Pro 45 Lt" w:hAnsi="HelveticaNeueLT Pro 45 Lt"/>
        </w:rPr>
        <w:t>for</w:t>
      </w:r>
      <w:r w:rsidRPr="00CF3092">
        <w:rPr>
          <w:rFonts w:ascii="HelveticaNeueLT Pro 45 Lt" w:hAnsi="HelveticaNeueLT Pro 45 Lt"/>
        </w:rPr>
        <w:t xml:space="preserve"> how to approach answering questions safely and appropriately. </w:t>
      </w:r>
    </w:p>
    <w:p w14:paraId="5122FBCC" w14:textId="77777777" w:rsidR="00DC1653" w:rsidRPr="00CF3092" w:rsidRDefault="00DC1653" w:rsidP="00F221EA">
      <w:pPr>
        <w:rPr>
          <w:rFonts w:ascii="HelveticaNeueLT Pro 45 Lt" w:hAnsi="HelveticaNeueLT Pro 45 Lt"/>
        </w:rPr>
      </w:pPr>
    </w:p>
    <w:p w14:paraId="54A6CEEE" w14:textId="676E1AEF" w:rsidR="00F221EA" w:rsidRPr="00CF3092" w:rsidRDefault="00DC1653" w:rsidP="00F221EA">
      <w:pPr>
        <w:rPr>
          <w:rFonts w:ascii="HelveticaNeueLT Pro 45 Lt" w:hAnsi="HelveticaNeueLT Pro 45 Lt"/>
          <w:b/>
        </w:rPr>
      </w:pPr>
      <w:r w:rsidRPr="00CF3092">
        <w:rPr>
          <w:rFonts w:ascii="HelveticaNeueLT Pro 45 Lt" w:hAnsi="HelveticaNeueLT Pro 45 Lt"/>
          <w:b/>
        </w:rPr>
        <w:t>Options for managing a complex or challenging question:</w:t>
      </w:r>
    </w:p>
    <w:p w14:paraId="59517DCE" w14:textId="76FA955C" w:rsidR="00DC1653" w:rsidRPr="00CF3092" w:rsidRDefault="00DC1653" w:rsidP="00CF3092">
      <w:pPr>
        <w:pStyle w:val="Bulleted"/>
        <w:numPr>
          <w:ilvl w:val="0"/>
          <w:numId w:val="27"/>
        </w:numPr>
        <w:rPr>
          <w:rFonts w:ascii="HelveticaNeueLT Pro 45 Lt" w:hAnsi="HelveticaNeueLT Pro 45 Lt"/>
        </w:rPr>
      </w:pPr>
      <w:r w:rsidRPr="00CF3092">
        <w:rPr>
          <w:rFonts w:ascii="HelveticaNeueLT Pro 45 Lt" w:hAnsi="HelveticaNeueLT Pro 45 Lt"/>
        </w:rPr>
        <w:t xml:space="preserve">Praise </w:t>
      </w:r>
      <w:r w:rsidR="00DE4F21" w:rsidRPr="00CF3092">
        <w:rPr>
          <w:rFonts w:ascii="HelveticaNeueLT Pro 45 Lt" w:hAnsi="HelveticaNeueLT Pro 45 Lt"/>
        </w:rPr>
        <w:t>learners</w:t>
      </w:r>
      <w:r w:rsidRPr="00CF3092">
        <w:rPr>
          <w:rFonts w:ascii="HelveticaNeueLT Pro 45 Lt" w:hAnsi="HelveticaNeueLT Pro 45 Lt"/>
        </w:rPr>
        <w:t xml:space="preserve"> for asking questions</w:t>
      </w:r>
      <w:r w:rsidR="008504C7" w:rsidRPr="00CF3092">
        <w:rPr>
          <w:rFonts w:ascii="HelveticaNeueLT Pro 45 Lt" w:hAnsi="HelveticaNeueLT Pro 45 Lt"/>
        </w:rPr>
        <w:t>.</w:t>
      </w:r>
    </w:p>
    <w:p w14:paraId="07DF789A" w14:textId="246476B3" w:rsidR="00F221EA" w:rsidRPr="00CF3092" w:rsidRDefault="00DC1653" w:rsidP="00CF3092">
      <w:pPr>
        <w:pStyle w:val="Bulleted"/>
        <w:numPr>
          <w:ilvl w:val="0"/>
          <w:numId w:val="27"/>
        </w:numPr>
        <w:rPr>
          <w:rFonts w:ascii="HelveticaNeueLT Pro 45 Lt" w:hAnsi="HelveticaNeueLT Pro 45 Lt"/>
        </w:rPr>
      </w:pPr>
      <w:r w:rsidRPr="00CF3092">
        <w:rPr>
          <w:rFonts w:ascii="HelveticaNeueLT Pro 45 Lt" w:hAnsi="HelveticaNeueLT Pro 45 Lt"/>
        </w:rPr>
        <w:t xml:space="preserve">Show that you value the </w:t>
      </w:r>
      <w:r w:rsidR="00880CD5" w:rsidRPr="00CF3092">
        <w:rPr>
          <w:rFonts w:ascii="HelveticaNeueLT Pro 45 Lt" w:hAnsi="HelveticaNeueLT Pro 45 Lt"/>
        </w:rPr>
        <w:t>question;</w:t>
      </w:r>
      <w:r w:rsidRPr="00CF3092">
        <w:rPr>
          <w:rFonts w:ascii="HelveticaNeueLT Pro 45 Lt" w:hAnsi="HelveticaNeueLT Pro 45 Lt"/>
        </w:rPr>
        <w:t xml:space="preserve"> ask the </w:t>
      </w:r>
      <w:r w:rsidR="00DE4F21" w:rsidRPr="00CF3092">
        <w:rPr>
          <w:rFonts w:ascii="HelveticaNeueLT Pro 45 Lt" w:hAnsi="HelveticaNeueLT Pro 45 Lt"/>
        </w:rPr>
        <w:t xml:space="preserve">learner </w:t>
      </w:r>
      <w:r w:rsidR="009C0B04" w:rsidRPr="00CF3092">
        <w:rPr>
          <w:rFonts w:ascii="HelveticaNeueLT Pro 45 Lt" w:hAnsi="HelveticaNeueLT Pro 45 Lt"/>
        </w:rPr>
        <w:t>for</w:t>
      </w:r>
      <w:r w:rsidRPr="00CF3092">
        <w:rPr>
          <w:rFonts w:ascii="HelveticaNeueLT Pro 45 Lt" w:hAnsi="HelveticaNeueLT Pro 45 Lt"/>
        </w:rPr>
        <w:t xml:space="preserve"> any clarifying points if needed. </w:t>
      </w:r>
    </w:p>
    <w:p w14:paraId="7001F3D6" w14:textId="3F4C5BD9" w:rsidR="009C0B04" w:rsidRPr="00CF3092" w:rsidRDefault="00DC1653" w:rsidP="00CF3092">
      <w:pPr>
        <w:pStyle w:val="Bulleted"/>
        <w:numPr>
          <w:ilvl w:val="0"/>
          <w:numId w:val="27"/>
        </w:numPr>
        <w:rPr>
          <w:rFonts w:ascii="HelveticaNeueLT Pro 45 Lt" w:hAnsi="HelveticaNeueLT Pro 45 Lt"/>
        </w:rPr>
      </w:pPr>
      <w:r w:rsidRPr="00CF3092">
        <w:rPr>
          <w:rFonts w:ascii="HelveticaNeueLT Pro 45 Lt" w:hAnsi="HelveticaNeueLT Pro 45 Lt"/>
        </w:rPr>
        <w:t xml:space="preserve">It is fine </w:t>
      </w:r>
      <w:r w:rsidR="009C0B04" w:rsidRPr="00CF3092">
        <w:rPr>
          <w:rFonts w:ascii="HelveticaNeueLT Pro 45 Lt" w:hAnsi="HelveticaNeueLT Pro 45 Lt"/>
        </w:rPr>
        <w:t xml:space="preserve">for you </w:t>
      </w:r>
      <w:r w:rsidRPr="00CF3092">
        <w:rPr>
          <w:rFonts w:ascii="HelveticaNeueLT Pro 45 Lt" w:hAnsi="HelveticaNeueLT Pro 45 Lt"/>
        </w:rPr>
        <w:t>not to know the answer t</w:t>
      </w:r>
      <w:r w:rsidR="009C0B04" w:rsidRPr="00CF3092">
        <w:rPr>
          <w:rFonts w:ascii="HelveticaNeueLT Pro 45 Lt" w:hAnsi="HelveticaNeueLT Pro 45 Lt"/>
        </w:rPr>
        <w:t xml:space="preserve">o a question and to let </w:t>
      </w:r>
      <w:r w:rsidR="00741D4E" w:rsidRPr="00CF3092">
        <w:rPr>
          <w:rFonts w:ascii="HelveticaNeueLT Pro 45 Lt" w:hAnsi="HelveticaNeueLT Pro 45 Lt"/>
        </w:rPr>
        <w:t xml:space="preserve">the </w:t>
      </w:r>
      <w:r w:rsidR="00DE4F21" w:rsidRPr="00CF3092">
        <w:rPr>
          <w:rFonts w:ascii="HelveticaNeueLT Pro 45 Lt" w:hAnsi="HelveticaNeueLT Pro 45 Lt"/>
        </w:rPr>
        <w:t>learner(s)</w:t>
      </w:r>
      <w:r w:rsidRPr="00CF3092">
        <w:rPr>
          <w:rFonts w:ascii="HelveticaNeueLT Pro 45 Lt" w:hAnsi="HelveticaNeueLT Pro 45 Lt"/>
        </w:rPr>
        <w:t xml:space="preserve"> know this – this can create a </w:t>
      </w:r>
      <w:r w:rsidR="00880CD5" w:rsidRPr="00CF3092">
        <w:rPr>
          <w:rFonts w:ascii="HelveticaNeueLT Pro 45 Lt" w:hAnsi="HelveticaNeueLT Pro 45 Lt"/>
        </w:rPr>
        <w:t>supportive feeling of</w:t>
      </w:r>
      <w:r w:rsidRPr="00CF3092">
        <w:rPr>
          <w:rFonts w:ascii="HelveticaNeueLT Pro 45 Lt" w:hAnsi="HelveticaNeueLT Pro 45 Lt"/>
        </w:rPr>
        <w:t xml:space="preserve"> </w:t>
      </w:r>
      <w:r w:rsidR="008504C7" w:rsidRPr="00CF3092">
        <w:rPr>
          <w:rFonts w:ascii="HelveticaNeueLT Pro 45 Lt" w:hAnsi="HelveticaNeueLT Pro 45 Lt"/>
        </w:rPr>
        <w:t>“</w:t>
      </w:r>
      <w:r w:rsidRPr="00CF3092">
        <w:rPr>
          <w:rFonts w:ascii="HelveticaNeueLT Pro 45 Lt" w:hAnsi="HelveticaNeueLT Pro 45 Lt"/>
        </w:rPr>
        <w:t>learning together</w:t>
      </w:r>
      <w:r w:rsidR="008504C7" w:rsidRPr="00CF3092">
        <w:rPr>
          <w:rFonts w:ascii="HelveticaNeueLT Pro 45 Lt" w:hAnsi="HelveticaNeueLT Pro 45 Lt"/>
        </w:rPr>
        <w:t>”</w:t>
      </w:r>
      <w:r w:rsidRPr="00CF3092">
        <w:rPr>
          <w:rFonts w:ascii="HelveticaNeueLT Pro 45 Lt" w:hAnsi="HelveticaNeueLT Pro 45 Lt"/>
        </w:rPr>
        <w:t xml:space="preserve">.  </w:t>
      </w:r>
    </w:p>
    <w:p w14:paraId="2B8B979C" w14:textId="55493D6F" w:rsidR="009C0B04" w:rsidRPr="00CF3092" w:rsidRDefault="00DC1653" w:rsidP="00CF3092">
      <w:pPr>
        <w:pStyle w:val="Bulleted"/>
        <w:numPr>
          <w:ilvl w:val="0"/>
          <w:numId w:val="27"/>
        </w:numPr>
        <w:rPr>
          <w:rFonts w:ascii="HelveticaNeueLT Pro 45 Lt" w:hAnsi="HelveticaNeueLT Pro 45 Lt"/>
        </w:rPr>
      </w:pPr>
      <w:r w:rsidRPr="00CF3092">
        <w:rPr>
          <w:rFonts w:ascii="HelveticaNeueLT Pro 45 Lt" w:hAnsi="HelveticaNeueLT Pro 45 Lt"/>
        </w:rPr>
        <w:t>E</w:t>
      </w:r>
      <w:r w:rsidR="00F221EA" w:rsidRPr="00CF3092">
        <w:rPr>
          <w:rFonts w:ascii="HelveticaNeueLT Pro 45 Lt" w:hAnsi="HelveticaNeueLT Pro 45 Lt"/>
        </w:rPr>
        <w:t xml:space="preserve">xplain that </w:t>
      </w:r>
      <w:r w:rsidRPr="00CF3092">
        <w:rPr>
          <w:rFonts w:ascii="HelveticaNeueLT Pro 45 Lt" w:hAnsi="HelveticaNeueLT Pro 45 Lt"/>
        </w:rPr>
        <w:t xml:space="preserve">this is a very interesting question that deserves a thorough </w:t>
      </w:r>
      <w:r w:rsidR="00880CD5" w:rsidRPr="00CF3092">
        <w:rPr>
          <w:rFonts w:ascii="HelveticaNeueLT Pro 45 Lt" w:hAnsi="HelveticaNeueLT Pro 45 Lt"/>
        </w:rPr>
        <w:t>answer;</w:t>
      </w:r>
      <w:r w:rsidRPr="00CF3092">
        <w:rPr>
          <w:rFonts w:ascii="HelveticaNeueLT Pro 45 Lt" w:hAnsi="HelveticaNeueLT Pro 45 Lt"/>
        </w:rPr>
        <w:t xml:space="preserve"> say y</w:t>
      </w:r>
      <w:r w:rsidR="009C0B04" w:rsidRPr="00CF3092">
        <w:rPr>
          <w:rFonts w:ascii="HelveticaNeueLT Pro 45 Lt" w:hAnsi="HelveticaNeueLT Pro 45 Lt"/>
        </w:rPr>
        <w:t xml:space="preserve">ou will come back to the </w:t>
      </w:r>
      <w:r w:rsidR="00DE4F21" w:rsidRPr="00CF3092">
        <w:rPr>
          <w:rFonts w:ascii="HelveticaNeueLT Pro 45 Lt" w:hAnsi="HelveticaNeueLT Pro 45 Lt"/>
        </w:rPr>
        <w:t>learner</w:t>
      </w:r>
      <w:r w:rsidRPr="00CF3092">
        <w:rPr>
          <w:rFonts w:ascii="HelveticaNeueLT Pro 45 Lt" w:hAnsi="HelveticaNeueLT Pro 45 Lt"/>
        </w:rPr>
        <w:t xml:space="preserve">/class once you have had time to </w:t>
      </w:r>
      <w:proofErr w:type="gramStart"/>
      <w:r w:rsidRPr="00CF3092">
        <w:rPr>
          <w:rFonts w:ascii="HelveticaNeueLT Pro 45 Lt" w:hAnsi="HelveticaNeueLT Pro 45 Lt"/>
        </w:rPr>
        <w:t>look into</w:t>
      </w:r>
      <w:proofErr w:type="gramEnd"/>
      <w:r w:rsidRPr="00CF3092">
        <w:rPr>
          <w:rFonts w:ascii="HelveticaNeueLT Pro 45 Lt" w:hAnsi="HelveticaNeueLT Pro 45 Lt"/>
        </w:rPr>
        <w:t xml:space="preserve"> it. </w:t>
      </w:r>
    </w:p>
    <w:p w14:paraId="291C8CDD" w14:textId="60284271" w:rsidR="009C0B04" w:rsidRPr="00CF3092" w:rsidRDefault="009C0B04" w:rsidP="00CF3092">
      <w:pPr>
        <w:pStyle w:val="Bulleted"/>
        <w:numPr>
          <w:ilvl w:val="0"/>
          <w:numId w:val="27"/>
        </w:numPr>
        <w:rPr>
          <w:rFonts w:ascii="HelveticaNeueLT Pro 45 Lt" w:hAnsi="HelveticaNeueLT Pro 45 Lt"/>
        </w:rPr>
      </w:pPr>
      <w:r w:rsidRPr="00CF3092">
        <w:rPr>
          <w:rFonts w:ascii="HelveticaNeueLT Pro 45 Lt" w:hAnsi="HelveticaNeueLT Pro 45 Lt"/>
        </w:rPr>
        <w:t>Consider whether you need to explore a topic in more depth to answer the question(s)</w:t>
      </w:r>
      <w:r w:rsidR="00B60C40" w:rsidRPr="00CF3092">
        <w:rPr>
          <w:rFonts w:ascii="HelveticaNeueLT Pro 45 Lt" w:hAnsi="HelveticaNeueLT Pro 45 Lt"/>
        </w:rPr>
        <w:t>.</w:t>
      </w:r>
      <w:r w:rsidRPr="00CF3092">
        <w:rPr>
          <w:rFonts w:ascii="HelveticaNeueLT Pro 45 Lt" w:hAnsi="HelveticaNeueLT Pro 45 Lt"/>
        </w:rPr>
        <w:t xml:space="preserve"> </w:t>
      </w:r>
      <w:r w:rsidR="00DE4F21" w:rsidRPr="00CF3092">
        <w:rPr>
          <w:rFonts w:ascii="HelveticaNeueLT Pro 45 Lt" w:hAnsi="HelveticaNeueLT Pro 45 Lt"/>
        </w:rPr>
        <w:t xml:space="preserve">You can explore specific topics using British Red Cross teacher briefing guidance to support you, such as </w:t>
      </w:r>
      <w:hyperlink r:id="rId15" w:history="1">
        <w:r w:rsidR="00DE4F21" w:rsidRPr="00CF3092">
          <w:rPr>
            <w:rStyle w:val="Hyperlink"/>
            <w:rFonts w:ascii="HelveticaNeueLT Pro 45 Lt" w:hAnsi="HelveticaNeueLT Pro 45 Lt"/>
            <w:color w:val="FF0000"/>
          </w:rPr>
          <w:t>talking to children about major emergencies</w:t>
        </w:r>
      </w:hyperlink>
      <w:r w:rsidR="00866377" w:rsidRPr="00CF3092">
        <w:rPr>
          <w:rFonts w:ascii="HelveticaNeueLT Pro 45 Lt" w:hAnsi="HelveticaNeueLT Pro 45 Lt"/>
          <w:color w:val="FF0000"/>
        </w:rPr>
        <w:t xml:space="preserve"> </w:t>
      </w:r>
      <w:r w:rsidR="00866377" w:rsidRPr="00CF3092">
        <w:rPr>
          <w:rFonts w:ascii="HelveticaNeueLT Pro 45 Lt" w:hAnsi="HelveticaNeueLT Pro 45 Lt"/>
        </w:rPr>
        <w:t>and</w:t>
      </w:r>
      <w:r w:rsidR="00DE4F21" w:rsidRPr="00CF3092">
        <w:rPr>
          <w:rFonts w:ascii="HelveticaNeueLT Pro 45 Lt" w:hAnsi="HelveticaNeueLT Pro 45 Lt"/>
        </w:rPr>
        <w:t xml:space="preserve"> </w:t>
      </w:r>
      <w:hyperlink r:id="rId16" w:history="1">
        <w:r w:rsidR="00DE4F21" w:rsidRPr="00CF3092">
          <w:rPr>
            <w:rStyle w:val="Hyperlink"/>
            <w:rFonts w:ascii="HelveticaNeueLT Pro 45 Lt" w:hAnsi="HelveticaNeueLT Pro 45 Lt"/>
            <w:color w:val="FF0000"/>
          </w:rPr>
          <w:t>talking to young people about major emergencies</w:t>
        </w:r>
      </w:hyperlink>
      <w:r w:rsidR="00866377" w:rsidRPr="00CF3092">
        <w:rPr>
          <w:rFonts w:ascii="HelveticaNeueLT Pro 45 Lt" w:hAnsi="HelveticaNeueLT Pro 45 Lt"/>
        </w:rPr>
        <w:t>.</w:t>
      </w:r>
    </w:p>
    <w:p w14:paraId="23224DAA" w14:textId="368E9144" w:rsidR="00F221EA" w:rsidRPr="00CF3092" w:rsidRDefault="009C0B04" w:rsidP="00CF3092">
      <w:pPr>
        <w:pStyle w:val="Bulleted"/>
        <w:numPr>
          <w:ilvl w:val="0"/>
          <w:numId w:val="28"/>
        </w:numPr>
        <w:rPr>
          <w:rFonts w:ascii="HelveticaNeueLT Pro 45 Lt" w:hAnsi="HelveticaNeueLT Pro 45 Lt"/>
        </w:rPr>
      </w:pPr>
      <w:r w:rsidRPr="00CF3092">
        <w:rPr>
          <w:rFonts w:ascii="HelveticaNeueLT Pro 45 Lt" w:hAnsi="HelveticaNeueLT Pro 45 Lt"/>
        </w:rPr>
        <w:t xml:space="preserve">For other questions you might consider </w:t>
      </w:r>
      <w:r w:rsidR="00F221EA" w:rsidRPr="00CF3092">
        <w:rPr>
          <w:rFonts w:ascii="HelveticaNeueLT Pro 45 Lt" w:hAnsi="HelveticaNeueLT Pro 45 Lt"/>
        </w:rPr>
        <w:t>consult</w:t>
      </w:r>
      <w:r w:rsidRPr="00CF3092">
        <w:rPr>
          <w:rFonts w:ascii="HelveticaNeueLT Pro 45 Lt" w:hAnsi="HelveticaNeueLT Pro 45 Lt"/>
        </w:rPr>
        <w:t>ing a colleague or senior colleagues</w:t>
      </w:r>
      <w:r w:rsidR="00B60C40" w:rsidRPr="00CF3092">
        <w:rPr>
          <w:rFonts w:ascii="HelveticaNeueLT Pro 45 Lt" w:hAnsi="HelveticaNeueLT Pro 45 Lt"/>
        </w:rPr>
        <w:t>,</w:t>
      </w:r>
      <w:r w:rsidRPr="00CF3092">
        <w:rPr>
          <w:rFonts w:ascii="HelveticaNeueLT Pro 45 Lt" w:hAnsi="HelveticaNeueLT Pro 45 Lt"/>
        </w:rPr>
        <w:t xml:space="preserve"> looking at any relevant school policies including safeguarding</w:t>
      </w:r>
      <w:r w:rsidR="5FFD2AD2" w:rsidRPr="00CF3092">
        <w:rPr>
          <w:rFonts w:ascii="HelveticaNeueLT Pro 45 Lt" w:hAnsi="HelveticaNeueLT Pro 45 Lt"/>
        </w:rPr>
        <w:t>,</w:t>
      </w:r>
      <w:r w:rsidRPr="00CF3092">
        <w:rPr>
          <w:rFonts w:ascii="HelveticaNeueLT Pro 45 Lt" w:hAnsi="HelveticaNeueLT Pro 45 Lt"/>
        </w:rPr>
        <w:t xml:space="preserve"> if needed.</w:t>
      </w:r>
    </w:p>
    <w:p w14:paraId="760A428E" w14:textId="0B220433" w:rsidR="00F221EA" w:rsidRPr="00CF3092" w:rsidRDefault="009C0B04" w:rsidP="00CF3092">
      <w:pPr>
        <w:pStyle w:val="Bulleted"/>
        <w:numPr>
          <w:ilvl w:val="0"/>
          <w:numId w:val="28"/>
        </w:numPr>
        <w:rPr>
          <w:rFonts w:ascii="HelveticaNeueLT Pro 45 Lt" w:hAnsi="HelveticaNeueLT Pro 45 Lt"/>
        </w:rPr>
      </w:pPr>
      <w:r w:rsidRPr="00CF3092">
        <w:rPr>
          <w:rFonts w:ascii="HelveticaNeueLT Pro 45 Lt" w:hAnsi="HelveticaNeueLT Pro 45 Lt"/>
        </w:rPr>
        <w:lastRenderedPageBreak/>
        <w:t>Before answering</w:t>
      </w:r>
      <w:r w:rsidR="00B60C40" w:rsidRPr="00CF3092">
        <w:rPr>
          <w:rFonts w:ascii="HelveticaNeueLT Pro 45 Lt" w:hAnsi="HelveticaNeueLT Pro 45 Lt"/>
        </w:rPr>
        <w:t>,</w:t>
      </w:r>
      <w:r w:rsidRPr="00CF3092">
        <w:rPr>
          <w:rFonts w:ascii="HelveticaNeueLT Pro 45 Lt" w:hAnsi="HelveticaNeueLT Pro 45 Lt"/>
        </w:rPr>
        <w:t xml:space="preserve"> you could</w:t>
      </w:r>
      <w:r w:rsidR="00F221EA" w:rsidRPr="00CF3092">
        <w:rPr>
          <w:rFonts w:ascii="HelveticaNeueLT Pro 45 Lt" w:hAnsi="HelveticaNeueLT Pro 45 Lt"/>
        </w:rPr>
        <w:t xml:space="preserve"> ask the</w:t>
      </w:r>
      <w:r w:rsidR="00DE4F21" w:rsidRPr="00CF3092">
        <w:rPr>
          <w:rFonts w:ascii="HelveticaNeueLT Pro 45 Lt" w:hAnsi="HelveticaNeueLT Pro 45 Lt"/>
        </w:rPr>
        <w:t xml:space="preserve"> learner</w:t>
      </w:r>
      <w:r w:rsidR="00F221EA" w:rsidRPr="00CF3092">
        <w:rPr>
          <w:rFonts w:ascii="HelveticaNeueLT Pro 45 Lt" w:hAnsi="HelveticaNeueLT Pro 45 Lt"/>
        </w:rPr>
        <w:t xml:space="preserve"> what they think the answer is and build on their existing understanding. </w:t>
      </w:r>
    </w:p>
    <w:p w14:paraId="056FBE2C" w14:textId="77777777" w:rsidR="00E87D3E" w:rsidRPr="00CF3092" w:rsidRDefault="00F221EA" w:rsidP="00CF3092">
      <w:pPr>
        <w:pStyle w:val="Bulleted"/>
        <w:numPr>
          <w:ilvl w:val="0"/>
          <w:numId w:val="28"/>
        </w:numPr>
        <w:rPr>
          <w:rFonts w:ascii="HelveticaNeueLT Pro 45 Lt" w:hAnsi="HelveticaNeueLT Pro 45 Lt"/>
        </w:rPr>
      </w:pPr>
      <w:r w:rsidRPr="00CF3092">
        <w:rPr>
          <w:rFonts w:ascii="HelveticaNeueLT Pro 45 Lt" w:hAnsi="HelveticaNeueLT Pro 45 Lt"/>
        </w:rPr>
        <w:t>Consider the appropriate response</w:t>
      </w:r>
      <w:r w:rsidR="009C0B04" w:rsidRPr="00CF3092">
        <w:rPr>
          <w:rFonts w:ascii="HelveticaNeueLT Pro 45 Lt" w:hAnsi="HelveticaNeueLT Pro 45 Lt"/>
        </w:rPr>
        <w:t xml:space="preserve"> to a question</w:t>
      </w:r>
      <w:r w:rsidR="00B60C40" w:rsidRPr="00CF3092">
        <w:rPr>
          <w:rFonts w:ascii="HelveticaNeueLT Pro 45 Lt" w:hAnsi="HelveticaNeueLT Pro 45 Lt"/>
        </w:rPr>
        <w:t>;</w:t>
      </w:r>
      <w:r w:rsidRPr="00CF3092">
        <w:rPr>
          <w:rFonts w:ascii="HelveticaNeueLT Pro 45 Lt" w:hAnsi="HelveticaNeueLT Pro 45 Lt"/>
        </w:rPr>
        <w:t xml:space="preserve"> for </w:t>
      </w:r>
      <w:r w:rsidR="009C0B04" w:rsidRPr="00CF3092">
        <w:rPr>
          <w:rFonts w:ascii="HelveticaNeueLT Pro 45 Lt" w:hAnsi="HelveticaNeueLT Pro 45 Lt"/>
        </w:rPr>
        <w:t>example</w:t>
      </w:r>
      <w:r w:rsidR="00896AF7" w:rsidRPr="00CF3092">
        <w:rPr>
          <w:rFonts w:ascii="HelveticaNeueLT Pro 45 Lt" w:hAnsi="HelveticaNeueLT Pro 45 Lt"/>
        </w:rPr>
        <w:t>,</w:t>
      </w:r>
      <w:r w:rsidR="009C0B04" w:rsidRPr="00CF3092">
        <w:rPr>
          <w:rFonts w:ascii="HelveticaNeueLT Pro 45 Lt" w:hAnsi="HelveticaNeueLT Pro 45 Lt"/>
        </w:rPr>
        <w:t xml:space="preserve"> </w:t>
      </w:r>
      <w:r w:rsidR="00B60C40" w:rsidRPr="00CF3092">
        <w:rPr>
          <w:rFonts w:ascii="HelveticaNeueLT Pro 45 Lt" w:hAnsi="HelveticaNeueLT Pro 45 Lt"/>
        </w:rPr>
        <w:t xml:space="preserve">a </w:t>
      </w:r>
      <w:r w:rsidR="009C0B04" w:rsidRPr="00CF3092">
        <w:rPr>
          <w:rFonts w:ascii="HelveticaNeueLT Pro 45 Lt" w:hAnsi="HelveticaNeueLT Pro 45 Lt"/>
        </w:rPr>
        <w:t>short, simple answer for a</w:t>
      </w:r>
      <w:r w:rsidRPr="00CF3092">
        <w:rPr>
          <w:rFonts w:ascii="HelveticaNeueLT Pro 45 Lt" w:hAnsi="HelveticaNeueLT Pro 45 Lt"/>
        </w:rPr>
        <w:t xml:space="preserve"> whole class; </w:t>
      </w:r>
      <w:r w:rsidR="009C0B04" w:rsidRPr="00CF3092">
        <w:rPr>
          <w:rFonts w:ascii="HelveticaNeueLT Pro 45 Lt" w:hAnsi="HelveticaNeueLT Pro 45 Lt"/>
        </w:rPr>
        <w:t xml:space="preserve">or taking more time to </w:t>
      </w:r>
      <w:r w:rsidRPr="00CF3092">
        <w:rPr>
          <w:rFonts w:ascii="HelveticaNeueLT Pro 45 Lt" w:hAnsi="HelveticaNeueLT Pro 45 Lt"/>
        </w:rPr>
        <w:t xml:space="preserve">answer </w:t>
      </w:r>
      <w:r w:rsidR="009C0B04" w:rsidRPr="00CF3092">
        <w:rPr>
          <w:rFonts w:ascii="HelveticaNeueLT Pro 45 Lt" w:hAnsi="HelveticaNeueLT Pro 45 Lt"/>
        </w:rPr>
        <w:t>questions after a session if the answer is more specific or in-depth than you are able to go into in the lesson</w:t>
      </w:r>
      <w:r w:rsidR="00B60C40" w:rsidRPr="00CF3092">
        <w:rPr>
          <w:rFonts w:ascii="HelveticaNeueLT Pro 45 Lt" w:hAnsi="HelveticaNeueLT Pro 45 Lt"/>
        </w:rPr>
        <w:t>.</w:t>
      </w:r>
      <w:r w:rsidR="009C0B04" w:rsidRPr="00CF3092">
        <w:rPr>
          <w:rFonts w:ascii="HelveticaNeueLT Pro 45 Lt" w:hAnsi="HelveticaNeueLT Pro 45 Lt"/>
        </w:rPr>
        <w:t xml:space="preserve"> </w:t>
      </w:r>
      <w:r w:rsidR="00B60C40" w:rsidRPr="00CF3092">
        <w:rPr>
          <w:rFonts w:ascii="HelveticaNeueLT Pro 45 Lt" w:hAnsi="HelveticaNeueLT Pro 45 Lt"/>
        </w:rPr>
        <w:t>F</w:t>
      </w:r>
      <w:r w:rsidR="009C0B04" w:rsidRPr="00CF3092">
        <w:rPr>
          <w:rFonts w:ascii="HelveticaNeueLT Pro 45 Lt" w:hAnsi="HelveticaNeueLT Pro 45 Lt"/>
        </w:rPr>
        <w:t>or th</w:t>
      </w:r>
      <w:r w:rsidR="00B60C40" w:rsidRPr="00CF3092">
        <w:rPr>
          <w:rFonts w:ascii="HelveticaNeueLT Pro 45 Lt" w:hAnsi="HelveticaNeueLT Pro 45 Lt"/>
        </w:rPr>
        <w:t>e</w:t>
      </w:r>
      <w:r w:rsidR="009C0B04" w:rsidRPr="00CF3092">
        <w:rPr>
          <w:rFonts w:ascii="HelveticaNeueLT Pro 45 Lt" w:hAnsi="HelveticaNeueLT Pro 45 Lt"/>
        </w:rPr>
        <w:t xml:space="preserve"> </w:t>
      </w:r>
      <w:r w:rsidR="00B60C40" w:rsidRPr="00CF3092">
        <w:rPr>
          <w:rFonts w:ascii="HelveticaNeueLT Pro 45 Lt" w:hAnsi="HelveticaNeueLT Pro 45 Lt"/>
        </w:rPr>
        <w:t xml:space="preserve">latter, </w:t>
      </w:r>
      <w:r w:rsidR="009C0B04" w:rsidRPr="00CF3092">
        <w:rPr>
          <w:rFonts w:ascii="HelveticaNeueLT Pro 45 Lt" w:hAnsi="HelveticaNeueLT Pro 45 Lt"/>
        </w:rPr>
        <w:t xml:space="preserve">you could </w:t>
      </w:r>
      <w:r w:rsidRPr="00CF3092">
        <w:rPr>
          <w:rFonts w:ascii="HelveticaNeueLT Pro 45 Lt" w:hAnsi="HelveticaNeueLT Pro 45 Lt"/>
        </w:rPr>
        <w:t xml:space="preserve">value the question but explain it goes beyond </w:t>
      </w:r>
      <w:r w:rsidR="009C0B04" w:rsidRPr="00CF3092">
        <w:rPr>
          <w:rFonts w:ascii="HelveticaNeueLT Pro 45 Lt" w:hAnsi="HelveticaNeueLT Pro 45 Lt"/>
        </w:rPr>
        <w:t xml:space="preserve">what you’ll be exploring in class today and that you can pick this up with them/the class later or at another time (make a note of this). </w:t>
      </w:r>
      <w:r w:rsidRPr="00CF3092">
        <w:rPr>
          <w:rFonts w:ascii="HelveticaNeueLT Pro 45 Lt" w:hAnsi="HelveticaNeueLT Pro 45 Lt"/>
        </w:rPr>
        <w:t xml:space="preserve"> </w:t>
      </w:r>
    </w:p>
    <w:p w14:paraId="17DB0054" w14:textId="1F2FBCEE" w:rsidR="00DF5993" w:rsidRPr="00CF3092" w:rsidRDefault="00DF5993" w:rsidP="00CF3092">
      <w:pPr>
        <w:pStyle w:val="Bulleted"/>
        <w:numPr>
          <w:ilvl w:val="0"/>
          <w:numId w:val="28"/>
        </w:numPr>
        <w:rPr>
          <w:rFonts w:ascii="HelveticaNeueLT Pro 45 Lt" w:hAnsi="HelveticaNeueLT Pro 45 Lt"/>
        </w:rPr>
      </w:pPr>
      <w:r w:rsidRPr="00CF3092">
        <w:rPr>
          <w:rFonts w:ascii="HelveticaNeueLT Pro 45 Lt" w:hAnsi="HelveticaNeueLT Pro 45 Lt" w:cs="Arial"/>
        </w:rPr>
        <w:t>It is good practise to use an anonymous questions box</w:t>
      </w:r>
      <w:r w:rsidR="00DE4F21" w:rsidRPr="00CF3092">
        <w:rPr>
          <w:rFonts w:ascii="HelveticaNeueLT Pro 45 Lt" w:hAnsi="HelveticaNeueLT Pro 45 Lt" w:cs="Arial"/>
        </w:rPr>
        <w:t xml:space="preserve"> or </w:t>
      </w:r>
      <w:r w:rsidR="00A01FC5" w:rsidRPr="00CF3092">
        <w:rPr>
          <w:rFonts w:ascii="HelveticaNeueLT Pro 45 Lt" w:hAnsi="HelveticaNeueLT Pro 45 Lt" w:cs="Arial"/>
        </w:rPr>
        <w:t>‘ask it basket’</w:t>
      </w:r>
      <w:r w:rsidRPr="00CF3092">
        <w:rPr>
          <w:rFonts w:ascii="HelveticaNeueLT Pro 45 Lt" w:hAnsi="HelveticaNeueLT Pro 45 Lt" w:cs="Arial"/>
        </w:rPr>
        <w:t xml:space="preserve"> before, during and after the session, to allow for pupils to ask any question that they may hav</w:t>
      </w:r>
      <w:r w:rsidR="00DE4F21" w:rsidRPr="00CF3092">
        <w:rPr>
          <w:rFonts w:ascii="HelveticaNeueLT Pro 45 Lt" w:hAnsi="HelveticaNeueLT Pro 45 Lt" w:cs="Arial"/>
        </w:rPr>
        <w:t>e</w:t>
      </w:r>
      <w:r w:rsidR="00A01FC5" w:rsidRPr="00CF3092">
        <w:rPr>
          <w:rFonts w:ascii="HelveticaNeueLT Pro 45 Lt" w:hAnsi="HelveticaNeueLT Pro 45 Lt" w:cs="Arial"/>
        </w:rPr>
        <w:t>.</w:t>
      </w:r>
      <w:r w:rsidR="0AC564DA" w:rsidRPr="00CF3092">
        <w:rPr>
          <w:rFonts w:ascii="HelveticaNeueLT Pro 45 Lt" w:hAnsi="HelveticaNeueLT Pro 45 Lt" w:cs="Arial"/>
        </w:rPr>
        <w:t xml:space="preserve"> Ensure you address these questions in line with the policies in your school or organisation. </w:t>
      </w:r>
    </w:p>
    <w:p w14:paraId="6BCB00F2" w14:textId="58C6644D" w:rsidR="00C11FBB" w:rsidRPr="00CF3092" w:rsidRDefault="00C11FBB" w:rsidP="00C11FBB">
      <w:pPr>
        <w:pStyle w:val="Bulleted"/>
        <w:numPr>
          <w:ilvl w:val="0"/>
          <w:numId w:val="0"/>
        </w:numPr>
        <w:rPr>
          <w:rFonts w:ascii="HelveticaNeueLT Pro 45 Lt" w:hAnsi="HelveticaNeueLT Pro 45 Lt"/>
        </w:rPr>
      </w:pPr>
      <w:r w:rsidRPr="00CF3092">
        <w:rPr>
          <w:rFonts w:ascii="HelveticaNeueLT Pro 45 Lt" w:hAnsi="HelveticaNeueLT Pro 45 Lt"/>
        </w:rPr>
        <w:t>You can use the group agreement activity in this document to support you with enabling open discussion and creating a safe environment to answer questions safely and appropriately.</w:t>
      </w:r>
    </w:p>
    <w:p w14:paraId="24CAA5E0" w14:textId="0D4A5181" w:rsidR="00CB393C" w:rsidRPr="00CF3092" w:rsidRDefault="00CB393C" w:rsidP="00CB393C">
      <w:pPr>
        <w:pStyle w:val="Heading1"/>
        <w:rPr>
          <w:rFonts w:ascii="HelveticaNeueLT Pro 75 Bd" w:hAnsi="HelveticaNeueLT Pro 75 Bd"/>
          <w:b w:val="0"/>
          <w:bCs w:val="0"/>
          <w:color w:val="auto"/>
        </w:rPr>
      </w:pPr>
      <w:bookmarkStart w:id="4" w:name="_Guidance_2"/>
      <w:bookmarkEnd w:id="4"/>
      <w:r w:rsidRPr="00CF3092">
        <w:rPr>
          <w:rFonts w:ascii="HelveticaNeueLT Pro 75 Bd" w:hAnsi="HelveticaNeueLT Pro 75 Bd"/>
          <w:b w:val="0"/>
          <w:bCs w:val="0"/>
          <w:color w:val="auto"/>
        </w:rPr>
        <w:t>Guidance</w:t>
      </w:r>
    </w:p>
    <w:p w14:paraId="062BE4C4" w14:textId="2FDF00DC" w:rsidR="00A21622" w:rsidRPr="00CF3092" w:rsidRDefault="00A21622" w:rsidP="00A21622">
      <w:pPr>
        <w:pStyle w:val="Heading2"/>
        <w:rPr>
          <w:rFonts w:ascii="HelveticaNeueLT Pro 75 Bd" w:hAnsi="HelveticaNeueLT Pro 75 Bd"/>
          <w:b w:val="0"/>
          <w:bCs w:val="0"/>
        </w:rPr>
      </w:pPr>
      <w:r w:rsidRPr="00CF3092">
        <w:rPr>
          <w:rFonts w:ascii="HelveticaNeueLT Pro 75 Bd" w:hAnsi="HelveticaNeueLT Pro 75 Bd"/>
          <w:b w:val="0"/>
          <w:bCs w:val="0"/>
        </w:rPr>
        <w:t>Using distancing techniques as part of some learning activities</w:t>
      </w:r>
    </w:p>
    <w:p w14:paraId="1A8BD0AC" w14:textId="64547158" w:rsidR="00306CC1" w:rsidRPr="00CF3092" w:rsidRDefault="004536F9" w:rsidP="737DE7F5">
      <w:pPr>
        <w:rPr>
          <w:rFonts w:ascii="HelveticaNeueLT Pro 45 Lt" w:eastAsiaTheme="majorEastAsia" w:hAnsi="HelveticaNeueLT Pro 45 Lt" w:cs="Arial"/>
        </w:rPr>
      </w:pPr>
      <w:r w:rsidRPr="00CF3092">
        <w:rPr>
          <w:rFonts w:ascii="HelveticaNeueLT Pro 45 Lt" w:eastAsiaTheme="majorEastAsia" w:hAnsi="HelveticaNeueLT Pro 45 Lt" w:cs="Arial"/>
        </w:rPr>
        <w:t xml:space="preserve">Distancing techniques help to keep </w:t>
      </w:r>
      <w:r w:rsidR="00866377" w:rsidRPr="00CF3092">
        <w:rPr>
          <w:rFonts w:ascii="HelveticaNeueLT Pro 45 Lt" w:eastAsiaTheme="majorEastAsia" w:hAnsi="HelveticaNeueLT Pro 45 Lt" w:cs="Arial"/>
        </w:rPr>
        <w:t>learner</w:t>
      </w:r>
      <w:r w:rsidRPr="00CF3092">
        <w:rPr>
          <w:rFonts w:ascii="HelveticaNeueLT Pro 45 Lt" w:eastAsiaTheme="majorEastAsia" w:hAnsi="HelveticaNeueLT Pro 45 Lt" w:cs="Arial"/>
        </w:rPr>
        <w:t>s emotionally safe, giving them the chance to consciously st</w:t>
      </w:r>
      <w:r w:rsidR="00741D4E" w:rsidRPr="00CF3092">
        <w:rPr>
          <w:rFonts w:ascii="HelveticaNeueLT Pro 45 Lt" w:eastAsiaTheme="majorEastAsia" w:hAnsi="HelveticaNeueLT Pro 45 Lt" w:cs="Arial"/>
        </w:rPr>
        <w:t>ep back, debrief and return to “normal”</w:t>
      </w:r>
      <w:r w:rsidRPr="00CF3092">
        <w:rPr>
          <w:rFonts w:ascii="HelveticaNeueLT Pro 45 Lt" w:eastAsiaTheme="majorEastAsia" w:hAnsi="HelveticaNeueLT Pro 45 Lt" w:cs="Arial"/>
        </w:rPr>
        <w:t xml:space="preserve"> after an activity.</w:t>
      </w:r>
      <w:r w:rsidR="00A01FC5" w:rsidRPr="00CF3092">
        <w:rPr>
          <w:rFonts w:ascii="HelveticaNeueLT Pro 45 Lt" w:eastAsiaTheme="majorEastAsia" w:hAnsi="HelveticaNeueLT Pro 45 Lt" w:cs="Arial"/>
        </w:rPr>
        <w:t xml:space="preserve"> </w:t>
      </w:r>
      <w:r w:rsidR="2341F0AE" w:rsidRPr="00CF3092">
        <w:rPr>
          <w:rFonts w:ascii="HelveticaNeueLT Pro 45 Lt" w:hAnsi="HelveticaNeueLT Pro 45 Lt" w:cs="Arial"/>
        </w:rPr>
        <w:t>U</w:t>
      </w:r>
      <w:r w:rsidR="00A01FC5" w:rsidRPr="00CF3092">
        <w:rPr>
          <w:rFonts w:ascii="HelveticaNeueLT Pro 45 Lt" w:hAnsi="HelveticaNeueLT Pro 45 Lt" w:cs="Arial"/>
        </w:rPr>
        <w:t>sing techniques to distance the learning allow</w:t>
      </w:r>
      <w:r w:rsidR="57E000CA" w:rsidRPr="00CF3092">
        <w:rPr>
          <w:rFonts w:ascii="HelveticaNeueLT Pro 45 Lt" w:hAnsi="HelveticaNeueLT Pro 45 Lt" w:cs="Arial"/>
        </w:rPr>
        <w:t>s</w:t>
      </w:r>
      <w:r w:rsidR="00A01FC5" w:rsidRPr="00CF3092">
        <w:rPr>
          <w:rFonts w:ascii="HelveticaNeueLT Pro 45 Lt" w:hAnsi="HelveticaNeueLT Pro 45 Lt" w:cs="Arial"/>
        </w:rPr>
        <w:t xml:space="preserve"> pupils to explore these topics objectively and ‘at a distance’. Within the resource this is done by introducing learning </w:t>
      </w:r>
      <w:proofErr w:type="gramStart"/>
      <w:r w:rsidR="00A01FC5" w:rsidRPr="00CF3092">
        <w:rPr>
          <w:rFonts w:ascii="HelveticaNeueLT Pro 45 Lt" w:hAnsi="HelveticaNeueLT Pro 45 Lt" w:cs="Arial"/>
        </w:rPr>
        <w:t>through the use of</w:t>
      </w:r>
      <w:proofErr w:type="gramEnd"/>
      <w:r w:rsidR="00A01FC5" w:rsidRPr="00CF3092">
        <w:rPr>
          <w:rFonts w:ascii="HelveticaNeueLT Pro 45 Lt" w:hAnsi="HelveticaNeueLT Pro 45 Lt" w:cs="Arial"/>
        </w:rPr>
        <w:t xml:space="preserve"> characters, film and scenarios</w:t>
      </w:r>
      <w:r w:rsidR="00B865E2" w:rsidRPr="00CF3092">
        <w:rPr>
          <w:rFonts w:ascii="HelveticaNeueLT Pro 45 Lt" w:hAnsi="HelveticaNeueLT Pro 45 Lt" w:cs="Arial"/>
        </w:rPr>
        <w:t xml:space="preserve"> or role plays</w:t>
      </w:r>
      <w:r w:rsidR="00306CC1" w:rsidRPr="00CF3092">
        <w:rPr>
          <w:rFonts w:ascii="HelveticaNeueLT Pro 45 Lt" w:eastAsiaTheme="majorEastAsia" w:hAnsi="HelveticaNeueLT Pro 45 Lt" w:cs="Arial"/>
        </w:rPr>
        <w:t xml:space="preserve"> </w:t>
      </w:r>
      <w:r w:rsidR="00B865E2" w:rsidRPr="00CF3092">
        <w:rPr>
          <w:rFonts w:ascii="HelveticaNeueLT Pro 45 Lt" w:eastAsiaTheme="majorEastAsia" w:hAnsi="HelveticaNeueLT Pro 45 Lt" w:cs="Arial"/>
        </w:rPr>
        <w:t>to discuss the topics</w:t>
      </w:r>
      <w:r w:rsidR="00306CC1" w:rsidRPr="00CF3092">
        <w:rPr>
          <w:rFonts w:ascii="HelveticaNeueLT Pro 45 Lt" w:eastAsiaTheme="majorEastAsia" w:hAnsi="HelveticaNeueLT Pro 45 Lt" w:cs="Arial"/>
        </w:rPr>
        <w:t>.</w:t>
      </w:r>
    </w:p>
    <w:p w14:paraId="0A877E0C" w14:textId="77777777" w:rsidR="00820AC7" w:rsidRPr="00CF3092" w:rsidRDefault="00820AC7" w:rsidP="737DE7F5">
      <w:pPr>
        <w:rPr>
          <w:rFonts w:ascii="HelveticaNeueLT Pro 45 Lt" w:hAnsi="HelveticaNeueLT Pro 45 Lt" w:cs="Arial"/>
        </w:rPr>
      </w:pPr>
    </w:p>
    <w:p w14:paraId="0889AC8E" w14:textId="127A2F0D" w:rsidR="008B1D52" w:rsidRPr="00CF3092" w:rsidRDefault="008E4AE6" w:rsidP="737DE7F5">
      <w:pPr>
        <w:rPr>
          <w:rFonts w:ascii="HelveticaNeueLT Pro 45 Lt" w:hAnsi="HelveticaNeueLT Pro 45 Lt" w:cs="Arial"/>
        </w:rPr>
      </w:pPr>
      <w:r w:rsidRPr="00CF3092">
        <w:rPr>
          <w:rFonts w:ascii="HelveticaNeueLT Pro 45 Lt" w:hAnsi="HelveticaNeueLT Pro 45 Lt" w:cs="Arial"/>
        </w:rPr>
        <w:t xml:space="preserve">You can help to ensure learners feel comfortable and supported </w:t>
      </w:r>
      <w:r w:rsidR="001F0DB0" w:rsidRPr="00CF3092">
        <w:rPr>
          <w:rFonts w:ascii="HelveticaNeueLT Pro 45 Lt" w:hAnsi="HelveticaNeueLT Pro 45 Lt" w:cs="Arial"/>
        </w:rPr>
        <w:t>when discussing first aid situations by</w:t>
      </w:r>
      <w:r w:rsidR="001F0DB0" w:rsidRPr="00CF3092">
        <w:rPr>
          <w:rFonts w:ascii="HelveticaNeueLT Pro 45 Lt" w:eastAsiaTheme="majorEastAsia" w:hAnsi="HelveticaNeueLT Pro 45 Lt" w:cs="Arial"/>
        </w:rPr>
        <w:t>:</w:t>
      </w:r>
    </w:p>
    <w:p w14:paraId="792BA8B6" w14:textId="168D3322" w:rsidR="00A01FC5" w:rsidRPr="00CF3092" w:rsidRDefault="00A01FC5" w:rsidP="00CF3092">
      <w:pPr>
        <w:pStyle w:val="Bulleted"/>
        <w:numPr>
          <w:ilvl w:val="0"/>
          <w:numId w:val="29"/>
        </w:numPr>
        <w:rPr>
          <w:rFonts w:ascii="HelveticaNeueLT Pro 45 Lt" w:hAnsi="HelveticaNeueLT Pro 45 Lt" w:cs="Arial"/>
        </w:rPr>
      </w:pPr>
      <w:r w:rsidRPr="00CF3092">
        <w:rPr>
          <w:rFonts w:ascii="HelveticaNeueLT Pro 45 Lt" w:hAnsi="HelveticaNeueLT Pro 45 Lt" w:cs="Arial"/>
        </w:rPr>
        <w:t xml:space="preserve">Before starting, discuss the concept of ‘distancing yourself from the action’; this can mean becoming a character, and reminding </w:t>
      </w:r>
      <w:r w:rsidR="083E8D95" w:rsidRPr="00CF3092">
        <w:rPr>
          <w:rFonts w:ascii="HelveticaNeueLT Pro 45 Lt" w:hAnsi="HelveticaNeueLT Pro 45 Lt" w:cs="Arial"/>
        </w:rPr>
        <w:t xml:space="preserve">learners </w:t>
      </w:r>
      <w:r w:rsidRPr="00CF3092">
        <w:rPr>
          <w:rFonts w:ascii="HelveticaNeueLT Pro 45 Lt" w:hAnsi="HelveticaNeueLT Pro 45 Lt" w:cs="Arial"/>
        </w:rPr>
        <w:t xml:space="preserve">at the end of the role play to ‘come out of role’.  </w:t>
      </w:r>
    </w:p>
    <w:p w14:paraId="224E065E" w14:textId="3AE0D647" w:rsidR="00A01FC5" w:rsidRPr="00CF3092" w:rsidRDefault="00A01FC5" w:rsidP="00CF3092">
      <w:pPr>
        <w:pStyle w:val="Bulleted"/>
        <w:numPr>
          <w:ilvl w:val="0"/>
          <w:numId w:val="29"/>
        </w:numPr>
        <w:rPr>
          <w:rFonts w:ascii="HelveticaNeueLT Pro 45 Lt" w:hAnsi="HelveticaNeueLT Pro 45 Lt" w:cs="Arial"/>
        </w:rPr>
      </w:pPr>
      <w:r w:rsidRPr="00CF3092">
        <w:rPr>
          <w:rFonts w:ascii="HelveticaNeueLT Pro 45 Lt" w:hAnsi="HelveticaNeueLT Pro 45 Lt" w:cs="Arial"/>
        </w:rPr>
        <w:t xml:space="preserve">Ensure there is space to debrief </w:t>
      </w:r>
      <w:r w:rsidR="00866377" w:rsidRPr="00CF3092">
        <w:rPr>
          <w:rFonts w:ascii="HelveticaNeueLT Pro 45 Lt" w:hAnsi="HelveticaNeueLT Pro 45 Lt" w:cs="Arial"/>
        </w:rPr>
        <w:t>at the end of the session</w:t>
      </w:r>
    </w:p>
    <w:p w14:paraId="5E8924B4" w14:textId="3F1B98E3" w:rsidR="008B1D52" w:rsidRPr="00CF3092" w:rsidRDefault="008B1D52" w:rsidP="00CF3092">
      <w:pPr>
        <w:pStyle w:val="Bulleted"/>
        <w:numPr>
          <w:ilvl w:val="0"/>
          <w:numId w:val="29"/>
        </w:numPr>
        <w:rPr>
          <w:rFonts w:ascii="HelveticaNeueLT Pro 45 Lt" w:hAnsi="HelveticaNeueLT Pro 45 Lt" w:cs="Arial"/>
        </w:rPr>
      </w:pPr>
      <w:r w:rsidRPr="00CF3092">
        <w:rPr>
          <w:rFonts w:ascii="HelveticaNeueLT Pro 45 Lt" w:hAnsi="HelveticaNeueLT Pro 45 Lt" w:cs="Arial"/>
        </w:rPr>
        <w:t xml:space="preserve">Avoid asking learners to discuss </w:t>
      </w:r>
      <w:r w:rsidR="002E31BC" w:rsidRPr="00CF3092">
        <w:rPr>
          <w:rFonts w:ascii="HelveticaNeueLT Pro 45 Lt" w:hAnsi="HelveticaNeueLT Pro 45 Lt" w:cs="Arial"/>
        </w:rPr>
        <w:t xml:space="preserve">incidents where they have used or witnessed first aid in the past. If they </w:t>
      </w:r>
      <w:r w:rsidR="00DE3378" w:rsidRPr="00CF3092">
        <w:rPr>
          <w:rFonts w:ascii="HelveticaNeueLT Pro 45 Lt" w:hAnsi="HelveticaNeueLT Pro 45 Lt" w:cs="Arial"/>
        </w:rPr>
        <w:t>choose to share a personal</w:t>
      </w:r>
      <w:r w:rsidR="002E31BC" w:rsidRPr="00CF3092">
        <w:rPr>
          <w:rFonts w:ascii="HelveticaNeueLT Pro 45 Lt" w:hAnsi="HelveticaNeueLT Pro 45 Lt" w:cs="Arial"/>
        </w:rPr>
        <w:t xml:space="preserve"> story</w:t>
      </w:r>
      <w:r w:rsidR="00DE3378" w:rsidRPr="00CF3092">
        <w:rPr>
          <w:rFonts w:ascii="HelveticaNeueLT Pro 45 Lt" w:hAnsi="HelveticaNeueLT Pro 45 Lt" w:cs="Arial"/>
        </w:rPr>
        <w:t xml:space="preserve"> with the class</w:t>
      </w:r>
      <w:r w:rsidR="002E31BC" w:rsidRPr="00CF3092">
        <w:rPr>
          <w:rFonts w:ascii="HelveticaNeueLT Pro 45 Lt" w:hAnsi="HelveticaNeueLT Pro 45 Lt" w:cs="Arial"/>
        </w:rPr>
        <w:t>, allow them to speak and be heard, and then follow up with them about it privately if needed.</w:t>
      </w:r>
    </w:p>
    <w:p w14:paraId="5EB31AAA" w14:textId="1E88085A" w:rsidR="00A246E3" w:rsidRPr="00CF3092" w:rsidRDefault="00A246E3" w:rsidP="00CF3092">
      <w:pPr>
        <w:pStyle w:val="Bulleted"/>
        <w:numPr>
          <w:ilvl w:val="0"/>
          <w:numId w:val="29"/>
        </w:numPr>
        <w:rPr>
          <w:rFonts w:ascii="HelveticaNeueLT Pro 45 Lt" w:hAnsi="HelveticaNeueLT Pro 45 Lt" w:cs="Arial"/>
        </w:rPr>
      </w:pPr>
      <w:r w:rsidRPr="00CF3092">
        <w:rPr>
          <w:rFonts w:ascii="HelveticaNeueLT Pro 45 Lt" w:hAnsi="HelveticaNeueLT Pro 45 Lt" w:cs="Arial"/>
        </w:rPr>
        <w:t xml:space="preserve">Allow students to opt out of the session or particular activities or skills if they wish to do </w:t>
      </w:r>
      <w:proofErr w:type="gramStart"/>
      <w:r w:rsidRPr="00CF3092">
        <w:rPr>
          <w:rFonts w:ascii="HelveticaNeueLT Pro 45 Lt" w:hAnsi="HelveticaNeueLT Pro 45 Lt" w:cs="Arial"/>
        </w:rPr>
        <w:t>so,</w:t>
      </w:r>
      <w:r w:rsidR="005C113E" w:rsidRPr="00CF3092">
        <w:rPr>
          <w:rFonts w:ascii="HelveticaNeueLT Pro 45 Lt" w:hAnsi="HelveticaNeueLT Pro 45 Lt" w:cs="Arial"/>
        </w:rPr>
        <w:t xml:space="preserve"> </w:t>
      </w:r>
      <w:r w:rsidRPr="00CF3092">
        <w:rPr>
          <w:rFonts w:ascii="HelveticaNeueLT Pro 45 Lt" w:hAnsi="HelveticaNeueLT Pro 45 Lt" w:cs="Arial"/>
        </w:rPr>
        <w:t>and</w:t>
      </w:r>
      <w:proofErr w:type="gramEnd"/>
      <w:r w:rsidRPr="00CF3092">
        <w:rPr>
          <w:rFonts w:ascii="HelveticaNeueLT Pro 45 Lt" w:hAnsi="HelveticaNeueLT Pro 45 Lt" w:cs="Arial"/>
        </w:rPr>
        <w:t xml:space="preserve"> have a safe space where they can go instead.</w:t>
      </w:r>
    </w:p>
    <w:p w14:paraId="4B6D395D" w14:textId="0572A07C" w:rsidR="00345878" w:rsidRPr="00CF3092" w:rsidRDefault="008B1D52" w:rsidP="00CF3092">
      <w:pPr>
        <w:pStyle w:val="Bulleted"/>
        <w:numPr>
          <w:ilvl w:val="0"/>
          <w:numId w:val="29"/>
        </w:numPr>
        <w:rPr>
          <w:rFonts w:ascii="HelveticaNeueLT Pro 45 Lt" w:hAnsi="HelveticaNeueLT Pro 45 Lt" w:cs="Arial"/>
        </w:rPr>
      </w:pPr>
      <w:r w:rsidRPr="00CF3092">
        <w:rPr>
          <w:rFonts w:ascii="HelveticaNeueLT Pro 45 Lt" w:hAnsi="HelveticaNeueLT Pro 45 Lt" w:cs="Arial"/>
        </w:rPr>
        <w:t>When</w:t>
      </w:r>
      <w:r w:rsidR="00345878" w:rsidRPr="00CF3092">
        <w:rPr>
          <w:rFonts w:ascii="HelveticaNeueLT Pro 45 Lt" w:hAnsi="HelveticaNeueLT Pro 45 Lt" w:cs="Arial"/>
        </w:rPr>
        <w:t xml:space="preserve"> watching others’ role plays</w:t>
      </w:r>
      <w:r w:rsidR="004536F9" w:rsidRPr="00CF3092">
        <w:rPr>
          <w:rFonts w:ascii="HelveticaNeueLT Pro 45 Lt" w:hAnsi="HelveticaNeueLT Pro 45 Lt" w:cs="Arial"/>
        </w:rPr>
        <w:t xml:space="preserve"> or presentations</w:t>
      </w:r>
      <w:r w:rsidR="00345878" w:rsidRPr="00CF3092">
        <w:rPr>
          <w:rFonts w:ascii="HelveticaNeueLT Pro 45 Lt" w:hAnsi="HelveticaNeueLT Pro 45 Lt" w:cs="Arial"/>
        </w:rPr>
        <w:t xml:space="preserve"> and feeding back, ensure there is a structure for the feedback</w:t>
      </w:r>
      <w:r w:rsidR="003A0DF3" w:rsidRPr="00CF3092">
        <w:rPr>
          <w:rFonts w:ascii="HelveticaNeueLT Pro 45 Lt" w:hAnsi="HelveticaNeueLT Pro 45 Lt" w:cs="Arial"/>
        </w:rPr>
        <w:t xml:space="preserve"> (see feedback technique activity below)</w:t>
      </w:r>
      <w:r w:rsidR="00741D4E" w:rsidRPr="00CF3092">
        <w:rPr>
          <w:rFonts w:ascii="HelveticaNeueLT Pro 45 Lt" w:hAnsi="HelveticaNeueLT Pro 45 Lt" w:cs="Arial"/>
        </w:rPr>
        <w:t>.</w:t>
      </w:r>
      <w:r w:rsidR="003A0DF3" w:rsidRPr="00CF3092">
        <w:rPr>
          <w:rFonts w:ascii="HelveticaNeueLT Pro 45 Lt" w:hAnsi="HelveticaNeueLT Pro 45 Lt" w:cs="Arial"/>
        </w:rPr>
        <w:t xml:space="preserve"> </w:t>
      </w:r>
      <w:r w:rsidR="00741D4E" w:rsidRPr="00CF3092">
        <w:rPr>
          <w:rFonts w:ascii="HelveticaNeueLT Pro 45 Lt" w:hAnsi="HelveticaNeueLT Pro 45 Lt" w:cs="Arial"/>
        </w:rPr>
        <w:t>I</w:t>
      </w:r>
      <w:r w:rsidR="00345878" w:rsidRPr="00CF3092">
        <w:rPr>
          <w:rFonts w:ascii="HelveticaNeueLT Pro 45 Lt" w:hAnsi="HelveticaNeueLT Pro 45 Lt" w:cs="Arial"/>
        </w:rPr>
        <w:t>f you use feedback</w:t>
      </w:r>
      <w:r w:rsidR="00550124" w:rsidRPr="00CF3092">
        <w:rPr>
          <w:rFonts w:ascii="HelveticaNeueLT Pro 45 Lt" w:hAnsi="HelveticaNeueLT Pro 45 Lt" w:cs="Arial"/>
        </w:rPr>
        <w:t>,</w:t>
      </w:r>
      <w:r w:rsidR="00345878" w:rsidRPr="00CF3092">
        <w:rPr>
          <w:rFonts w:ascii="HelveticaNeueLT Pro 45 Lt" w:hAnsi="HelveticaNeueLT Pro 45 Lt" w:cs="Arial"/>
        </w:rPr>
        <w:t xml:space="preserve"> ensure everyone in the group knows the criteria</w:t>
      </w:r>
      <w:r w:rsidR="00741D4E" w:rsidRPr="00CF3092">
        <w:rPr>
          <w:rFonts w:ascii="HelveticaNeueLT Pro 45 Lt" w:hAnsi="HelveticaNeueLT Pro 45 Lt" w:cs="Arial"/>
        </w:rPr>
        <w:t>.</w:t>
      </w:r>
    </w:p>
    <w:p w14:paraId="60C5B19D" w14:textId="38C6DBF5" w:rsidR="00DE320C" w:rsidRPr="00CF3092" w:rsidRDefault="00C805EF" w:rsidP="00CF3092">
      <w:pPr>
        <w:pStyle w:val="Bulleted"/>
        <w:numPr>
          <w:ilvl w:val="0"/>
          <w:numId w:val="29"/>
        </w:numPr>
        <w:rPr>
          <w:rFonts w:ascii="HelveticaNeueLT Pro 45 Lt" w:eastAsiaTheme="majorEastAsia" w:hAnsi="HelveticaNeueLT Pro 45 Lt" w:cs="Arial"/>
        </w:rPr>
      </w:pPr>
      <w:r w:rsidRPr="00CF3092">
        <w:rPr>
          <w:rFonts w:ascii="HelveticaNeueLT Pro 45 Lt" w:eastAsiaTheme="majorEastAsia" w:hAnsi="HelveticaNeueLT Pro 45 Lt" w:cs="Arial"/>
        </w:rPr>
        <w:t xml:space="preserve">Signpost learners clearly to the people and place they </w:t>
      </w:r>
      <w:r w:rsidR="008B1D52" w:rsidRPr="00CF3092">
        <w:rPr>
          <w:rFonts w:ascii="HelveticaNeueLT Pro 45 Lt" w:eastAsiaTheme="majorEastAsia" w:hAnsi="HelveticaNeueLT Pro 45 Lt" w:cs="Arial"/>
        </w:rPr>
        <w:t xml:space="preserve">can </w:t>
      </w:r>
      <w:r w:rsidRPr="00CF3092">
        <w:rPr>
          <w:rFonts w:ascii="HelveticaNeueLT Pro 45 Lt" w:eastAsiaTheme="majorEastAsia" w:hAnsi="HelveticaNeueLT Pro 45 Lt" w:cs="Arial"/>
        </w:rPr>
        <w:t>go to for support in their school</w:t>
      </w:r>
      <w:r w:rsidR="00DE320C" w:rsidRPr="00CF3092">
        <w:rPr>
          <w:rFonts w:ascii="HelveticaNeueLT Pro 45 Lt" w:eastAsiaTheme="majorEastAsia" w:hAnsi="HelveticaNeueLT Pro 45 Lt" w:cs="Arial"/>
        </w:rPr>
        <w:t xml:space="preserve"> if they need to follow up </w:t>
      </w:r>
      <w:r w:rsidRPr="00CF3092">
        <w:rPr>
          <w:rFonts w:ascii="HelveticaNeueLT Pro 45 Lt" w:eastAsiaTheme="majorEastAsia" w:hAnsi="HelveticaNeueLT Pro 45 Lt" w:cs="Arial"/>
        </w:rPr>
        <w:t xml:space="preserve">with someone </w:t>
      </w:r>
      <w:r w:rsidR="00DE320C" w:rsidRPr="00CF3092">
        <w:rPr>
          <w:rFonts w:ascii="HelveticaNeueLT Pro 45 Lt" w:eastAsiaTheme="majorEastAsia" w:hAnsi="HelveticaNeueLT Pro 45 Lt" w:cs="Arial"/>
        </w:rPr>
        <w:t>after an activity.</w:t>
      </w:r>
    </w:p>
    <w:p w14:paraId="08FE55ED" w14:textId="203308FE" w:rsidR="00CB393C" w:rsidRPr="00CF3092" w:rsidRDefault="00CB393C" w:rsidP="00CB393C">
      <w:pPr>
        <w:pStyle w:val="Heading1"/>
        <w:rPr>
          <w:rFonts w:ascii="HelveticaNeueLT Pro 75 Bd" w:hAnsi="HelveticaNeueLT Pro 75 Bd"/>
          <w:b w:val="0"/>
          <w:bCs w:val="0"/>
          <w:color w:val="auto"/>
        </w:rPr>
      </w:pPr>
      <w:bookmarkStart w:id="5" w:name="_Activity"/>
      <w:bookmarkEnd w:id="5"/>
      <w:r w:rsidRPr="00CF3092">
        <w:rPr>
          <w:rFonts w:ascii="HelveticaNeueLT Pro 75 Bd" w:hAnsi="HelveticaNeueLT Pro 75 Bd"/>
          <w:b w:val="0"/>
          <w:bCs w:val="0"/>
          <w:color w:val="auto"/>
        </w:rPr>
        <w:t>Activity</w:t>
      </w:r>
    </w:p>
    <w:p w14:paraId="5E4DBF76" w14:textId="2364FFFB" w:rsidR="004536F9" w:rsidRPr="004536F9" w:rsidRDefault="004536F9" w:rsidP="00CB393C">
      <w:pPr>
        <w:pStyle w:val="Heading2"/>
      </w:pPr>
      <w:r w:rsidRPr="00CF3092">
        <w:rPr>
          <w:rFonts w:ascii="HelveticaNeueLT Pro 75 Bd" w:hAnsi="HelveticaNeueLT Pro 75 Bd"/>
          <w:b w:val="0"/>
          <w:bCs w:val="0"/>
        </w:rPr>
        <w:t>Feedback technique: two stars and a wish</w:t>
      </w:r>
      <w:r w:rsidR="00BE2FA5" w:rsidRPr="00CF3092">
        <w:rPr>
          <w:rFonts w:ascii="HelveticaNeueLT Pro 75 Bd" w:hAnsi="HelveticaNeueLT Pro 75 Bd"/>
          <w:b w:val="0"/>
          <w:bCs w:val="0"/>
        </w:rPr>
        <w:tab/>
      </w:r>
      <w:r w:rsidR="00BE2FA5">
        <w:tab/>
      </w:r>
    </w:p>
    <w:p w14:paraId="49DE65A3" w14:textId="137CE24C" w:rsidR="004536F9" w:rsidRPr="00CF3092" w:rsidRDefault="00345878" w:rsidP="00345878">
      <w:pPr>
        <w:rPr>
          <w:rFonts w:ascii="HelveticaNeueLT Pro 45 Lt" w:eastAsiaTheme="majorEastAsia" w:hAnsi="HelveticaNeueLT Pro 45 Lt"/>
        </w:rPr>
      </w:pPr>
      <w:r w:rsidRPr="00CF3092">
        <w:rPr>
          <w:rFonts w:ascii="HelveticaNeueLT Pro 45 Lt" w:eastAsiaTheme="majorEastAsia" w:hAnsi="HelveticaNeueLT Pro 45 Lt"/>
        </w:rPr>
        <w:t>If you choose for the group to feedback on each other’s role plays</w:t>
      </w:r>
      <w:r w:rsidR="004536F9" w:rsidRPr="00CF3092">
        <w:rPr>
          <w:rFonts w:ascii="HelveticaNeueLT Pro 45 Lt" w:eastAsiaTheme="majorEastAsia" w:hAnsi="HelveticaNeueLT Pro 45 Lt"/>
        </w:rPr>
        <w:t xml:space="preserve"> or presentations</w:t>
      </w:r>
      <w:r w:rsidRPr="00CF3092">
        <w:rPr>
          <w:rFonts w:ascii="HelveticaNeueLT Pro 45 Lt" w:eastAsiaTheme="majorEastAsia" w:hAnsi="HelveticaNeueLT Pro 45 Lt"/>
        </w:rPr>
        <w:t xml:space="preserve">, they could use the </w:t>
      </w:r>
      <w:r w:rsidR="00550124" w:rsidRPr="00CF3092">
        <w:rPr>
          <w:rFonts w:ascii="HelveticaNeueLT Pro 45 Lt" w:eastAsiaTheme="majorEastAsia" w:hAnsi="HelveticaNeueLT Pro 45 Lt"/>
        </w:rPr>
        <w:t>“</w:t>
      </w:r>
      <w:r w:rsidRPr="00CF3092">
        <w:rPr>
          <w:rFonts w:ascii="HelveticaNeueLT Pro 45 Lt" w:eastAsiaTheme="majorEastAsia" w:hAnsi="HelveticaNeueLT Pro 45 Lt"/>
        </w:rPr>
        <w:t>two stars and a wish</w:t>
      </w:r>
      <w:r w:rsidR="00550124" w:rsidRPr="00CF3092">
        <w:rPr>
          <w:rFonts w:ascii="HelveticaNeueLT Pro 45 Lt" w:eastAsiaTheme="majorEastAsia" w:hAnsi="HelveticaNeueLT Pro 45 Lt"/>
        </w:rPr>
        <w:t>”</w:t>
      </w:r>
      <w:r w:rsidRPr="00CF3092">
        <w:rPr>
          <w:rFonts w:ascii="HelveticaNeueLT Pro 45 Lt" w:eastAsiaTheme="majorEastAsia" w:hAnsi="HelveticaNeueLT Pro 45 Lt"/>
        </w:rPr>
        <w:t xml:space="preserve"> structure: </w:t>
      </w:r>
    </w:p>
    <w:p w14:paraId="4534C2B7" w14:textId="5B2620D0" w:rsidR="00DE320C" w:rsidRPr="00CF3092" w:rsidRDefault="00DE320C" w:rsidP="00CF3092">
      <w:pPr>
        <w:pStyle w:val="Bulleted"/>
        <w:numPr>
          <w:ilvl w:val="0"/>
          <w:numId w:val="30"/>
        </w:numPr>
        <w:rPr>
          <w:rFonts w:ascii="HelveticaNeueLT Pro 45 Lt" w:hAnsi="HelveticaNeueLT Pro 45 Lt"/>
        </w:rPr>
      </w:pPr>
      <w:r w:rsidRPr="00CF3092">
        <w:rPr>
          <w:rFonts w:ascii="HelveticaNeueLT Pro 45 Lt" w:hAnsi="HelveticaNeueLT Pro 45 Lt"/>
        </w:rPr>
        <w:t>E</w:t>
      </w:r>
      <w:r w:rsidR="00345878" w:rsidRPr="00CF3092">
        <w:rPr>
          <w:rFonts w:ascii="HelveticaNeueLT Pro 45 Lt" w:hAnsi="HelveticaNeueLT Pro 45 Lt"/>
        </w:rPr>
        <w:t>ach group is allocated a</w:t>
      </w:r>
      <w:r w:rsidRPr="00CF3092">
        <w:rPr>
          <w:rFonts w:ascii="HelveticaNeueLT Pro 45 Lt" w:hAnsi="HelveticaNeueLT Pro 45 Lt"/>
        </w:rPr>
        <w:t>nother</w:t>
      </w:r>
      <w:r w:rsidR="00345878" w:rsidRPr="00CF3092">
        <w:rPr>
          <w:rFonts w:ascii="HelveticaNeueLT Pro 45 Lt" w:hAnsi="HelveticaNeueLT Pro 45 Lt"/>
        </w:rPr>
        <w:t xml:space="preserve"> group </w:t>
      </w:r>
      <w:r w:rsidRPr="00CF3092">
        <w:rPr>
          <w:rFonts w:ascii="HelveticaNeueLT Pro 45 Lt" w:hAnsi="HelveticaNeueLT Pro 45 Lt"/>
        </w:rPr>
        <w:t xml:space="preserve">that </w:t>
      </w:r>
      <w:r w:rsidR="00345878" w:rsidRPr="00CF3092">
        <w:rPr>
          <w:rFonts w:ascii="HelveticaNeueLT Pro 45 Lt" w:hAnsi="HelveticaNeueLT Pro 45 Lt"/>
        </w:rPr>
        <w:t xml:space="preserve">they will give feedback to. </w:t>
      </w:r>
    </w:p>
    <w:p w14:paraId="60135D48" w14:textId="3720C756" w:rsidR="00345878" w:rsidRPr="00CF3092" w:rsidRDefault="00DE320C" w:rsidP="00CF3092">
      <w:pPr>
        <w:pStyle w:val="Bulleted"/>
        <w:numPr>
          <w:ilvl w:val="0"/>
          <w:numId w:val="30"/>
        </w:numPr>
        <w:rPr>
          <w:rFonts w:ascii="HelveticaNeueLT Pro 45 Lt" w:hAnsi="HelveticaNeueLT Pro 45 Lt"/>
        </w:rPr>
      </w:pPr>
      <w:r w:rsidRPr="00CF3092">
        <w:rPr>
          <w:rFonts w:ascii="HelveticaNeueLT Pro 45 Lt" w:hAnsi="HelveticaNeueLT Pro 45 Lt"/>
        </w:rPr>
        <w:lastRenderedPageBreak/>
        <w:t>They watch the presentation or role</w:t>
      </w:r>
      <w:r w:rsidR="00550124" w:rsidRPr="00CF3092">
        <w:rPr>
          <w:rFonts w:ascii="HelveticaNeueLT Pro 45 Lt" w:hAnsi="HelveticaNeueLT Pro 45 Lt"/>
        </w:rPr>
        <w:t>-</w:t>
      </w:r>
      <w:r w:rsidRPr="00CF3092">
        <w:rPr>
          <w:rFonts w:ascii="HelveticaNeueLT Pro 45 Lt" w:hAnsi="HelveticaNeueLT Pro 45 Lt"/>
        </w:rPr>
        <w:t>play, taking notes if needed and then formulate</w:t>
      </w:r>
      <w:r w:rsidR="00345878" w:rsidRPr="00CF3092">
        <w:rPr>
          <w:rFonts w:ascii="HelveticaNeueLT Pro 45 Lt" w:hAnsi="HelveticaNeueLT Pro 45 Lt"/>
        </w:rPr>
        <w:t xml:space="preserve"> their feedback using sensitive and supportive language, structuring comments as two positives (two stars) that they thought went well or helped others learn or showed skill; and one area for development (a wish) that they thought could </w:t>
      </w:r>
      <w:r w:rsidR="00866377" w:rsidRPr="00CF3092">
        <w:rPr>
          <w:rFonts w:ascii="HelveticaNeueLT Pro 45 Lt" w:hAnsi="HelveticaNeueLT Pro 45 Lt"/>
        </w:rPr>
        <w:t>be improved</w:t>
      </w:r>
      <w:r w:rsidRPr="00CF3092">
        <w:rPr>
          <w:rFonts w:ascii="HelveticaNeueLT Pro 45 Lt" w:hAnsi="HelveticaNeueLT Pro 45 Lt"/>
        </w:rPr>
        <w:t xml:space="preserve"> or developed</w:t>
      </w:r>
      <w:r w:rsidR="00345878" w:rsidRPr="00CF3092">
        <w:rPr>
          <w:rFonts w:ascii="HelveticaNeueLT Pro 45 Lt" w:hAnsi="HelveticaNeueLT Pro 45 Lt"/>
        </w:rPr>
        <w:t>.</w:t>
      </w:r>
    </w:p>
    <w:p w14:paraId="23CDD9B1" w14:textId="77777777" w:rsidR="00672415" w:rsidRPr="00CF3092" w:rsidRDefault="00672415" w:rsidP="00B90B4C">
      <w:pPr>
        <w:pStyle w:val="Heading1"/>
        <w:rPr>
          <w:rFonts w:ascii="HelveticaNeueLT Pro 75 Bd" w:hAnsi="HelveticaNeueLT Pro 75 Bd"/>
          <w:b w:val="0"/>
          <w:bCs w:val="0"/>
          <w:color w:val="auto"/>
        </w:rPr>
      </w:pPr>
      <w:bookmarkStart w:id="6" w:name="_Activity_1"/>
      <w:bookmarkEnd w:id="6"/>
      <w:r w:rsidRPr="00CF3092">
        <w:rPr>
          <w:rFonts w:ascii="HelveticaNeueLT Pro 75 Bd" w:hAnsi="HelveticaNeueLT Pro 75 Bd"/>
          <w:b w:val="0"/>
          <w:bCs w:val="0"/>
          <w:color w:val="auto"/>
        </w:rPr>
        <w:t>Activity</w:t>
      </w:r>
    </w:p>
    <w:p w14:paraId="2B2515D2" w14:textId="77777777" w:rsidR="00672415" w:rsidRPr="00CF3092" w:rsidRDefault="00672415" w:rsidP="00672415">
      <w:pPr>
        <w:keepNext/>
        <w:keepLines/>
        <w:pBdr>
          <w:bottom w:val="single" w:sz="6" w:space="1" w:color="auto"/>
        </w:pBdr>
        <w:spacing w:after="120"/>
        <w:outlineLvl w:val="1"/>
        <w:rPr>
          <w:rFonts w:ascii="HelveticaNeueLT Pro 75 Bd" w:eastAsiaTheme="majorEastAsia" w:hAnsi="HelveticaNeueLT Pro 75 Bd" w:cstheme="majorBidi"/>
          <w:color w:val="000000" w:themeColor="text1"/>
        </w:rPr>
      </w:pPr>
      <w:r w:rsidRPr="00CF3092">
        <w:rPr>
          <w:rFonts w:ascii="HelveticaNeueLT Pro 75 Bd" w:eastAsiaTheme="majorEastAsia" w:hAnsi="HelveticaNeueLT Pro 75 Bd" w:cstheme="majorBidi"/>
          <w:color w:val="000000" w:themeColor="text1"/>
        </w:rPr>
        <w:t>Creating a group agreement</w:t>
      </w:r>
      <w:r w:rsidRPr="00CF3092">
        <w:rPr>
          <w:rFonts w:ascii="HelveticaNeueLT Pro 75 Bd" w:eastAsiaTheme="majorEastAsia" w:hAnsi="HelveticaNeueLT Pro 75 Bd" w:cstheme="majorBidi"/>
          <w:color w:val="000000" w:themeColor="text1"/>
        </w:rPr>
        <w:tab/>
      </w:r>
      <w:r w:rsidRPr="00CF3092">
        <w:rPr>
          <w:rFonts w:ascii="HelveticaNeueLT Pro 75 Bd" w:eastAsiaTheme="majorEastAsia" w:hAnsi="HelveticaNeueLT Pro 75 Bd" w:cstheme="majorBidi"/>
          <w:color w:val="000000" w:themeColor="text1"/>
        </w:rPr>
        <w:tab/>
      </w:r>
      <w:r w:rsidRPr="00CF3092">
        <w:rPr>
          <w:rFonts w:ascii="HelveticaNeueLT Pro 75 Bd" w:eastAsiaTheme="majorEastAsia" w:hAnsi="HelveticaNeueLT Pro 75 Bd" w:cstheme="majorBidi"/>
          <w:color w:val="000000" w:themeColor="text1"/>
        </w:rPr>
        <w:tab/>
      </w:r>
      <w:r w:rsidRPr="00CF3092">
        <w:rPr>
          <w:rFonts w:ascii="HelveticaNeueLT Pro 75 Bd" w:eastAsiaTheme="majorEastAsia" w:hAnsi="HelveticaNeueLT Pro 75 Bd" w:cstheme="majorBidi"/>
          <w:color w:val="000000" w:themeColor="text1"/>
        </w:rPr>
        <w:tab/>
        <w:t xml:space="preserve">        Suggested timing: 5–10 minutes</w:t>
      </w:r>
    </w:p>
    <w:p w14:paraId="391D3BAD" w14:textId="5D8E559E" w:rsidR="00346C79" w:rsidRPr="00CF3092" w:rsidRDefault="00346C79" w:rsidP="00672415">
      <w:pPr>
        <w:spacing w:line="260" w:lineRule="exact"/>
        <w:rPr>
          <w:rFonts w:ascii="HelveticaNeueLT Pro 45 Lt" w:hAnsi="HelveticaNeueLT Pro 45 Lt"/>
          <w:color w:val="000000"/>
          <w:lang w:eastAsia="en-US"/>
        </w:rPr>
      </w:pPr>
      <w:r w:rsidRPr="00CF3092">
        <w:rPr>
          <w:rFonts w:ascii="HelveticaNeueLT Pro 45 Lt" w:hAnsi="HelveticaNeueLT Pro 45 Lt"/>
          <w:color w:val="000000"/>
          <w:lang w:eastAsia="en-US"/>
        </w:rPr>
        <w:t>Developing a group agreement or ground rules with your class creates the basis of a safe learning</w:t>
      </w:r>
      <w:r w:rsidR="00BE2FA5" w:rsidRPr="00CF3092">
        <w:rPr>
          <w:rFonts w:ascii="HelveticaNeueLT Pro 45 Lt" w:hAnsi="HelveticaNeueLT Pro 45 Lt"/>
          <w:color w:val="000000"/>
          <w:lang w:eastAsia="en-US"/>
        </w:rPr>
        <w:t xml:space="preserve"> environment</w:t>
      </w:r>
      <w:r w:rsidR="00963271" w:rsidRPr="00CF3092">
        <w:rPr>
          <w:rFonts w:ascii="HelveticaNeueLT Pro 45 Lt" w:hAnsi="HelveticaNeueLT Pro 45 Lt"/>
          <w:color w:val="000000"/>
          <w:lang w:eastAsia="en-US"/>
        </w:rPr>
        <w:t xml:space="preserve"> supporting more open discussion</w:t>
      </w:r>
      <w:r w:rsidR="00573848" w:rsidRPr="00CF3092">
        <w:rPr>
          <w:rFonts w:ascii="HelveticaNeueLT Pro 45 Lt" w:hAnsi="HelveticaNeueLT Pro 45 Lt"/>
          <w:color w:val="000000"/>
          <w:lang w:eastAsia="en-US"/>
        </w:rPr>
        <w:t xml:space="preserve">; </w:t>
      </w:r>
      <w:r w:rsidR="009F7BF1" w:rsidRPr="00CF3092">
        <w:rPr>
          <w:rFonts w:ascii="HelveticaNeueLT Pro 45 Lt" w:hAnsi="HelveticaNeueLT Pro 45 Lt"/>
          <w:color w:val="000000"/>
          <w:lang w:eastAsia="en-US"/>
        </w:rPr>
        <w:t>in particular</w:t>
      </w:r>
      <w:r w:rsidR="00550124" w:rsidRPr="00CF3092">
        <w:rPr>
          <w:rFonts w:ascii="HelveticaNeueLT Pro 45 Lt" w:hAnsi="HelveticaNeueLT Pro 45 Lt"/>
          <w:color w:val="000000"/>
          <w:lang w:eastAsia="en-US"/>
        </w:rPr>
        <w:t>,</w:t>
      </w:r>
      <w:r w:rsidR="009F7BF1" w:rsidRPr="00CF3092">
        <w:rPr>
          <w:rFonts w:ascii="HelveticaNeueLT Pro 45 Lt" w:hAnsi="HelveticaNeueLT Pro 45 Lt"/>
          <w:color w:val="000000"/>
          <w:lang w:eastAsia="en-US"/>
        </w:rPr>
        <w:t xml:space="preserve"> </w:t>
      </w:r>
      <w:r w:rsidR="00573848" w:rsidRPr="00CF3092">
        <w:rPr>
          <w:rFonts w:ascii="HelveticaNeueLT Pro 45 Lt" w:hAnsi="HelveticaNeueLT Pro 45 Lt"/>
          <w:color w:val="000000"/>
          <w:lang w:eastAsia="en-US"/>
        </w:rPr>
        <w:t>resources that have a focus on skills, values and attitudes</w:t>
      </w:r>
      <w:r w:rsidR="00BE2FA5" w:rsidRPr="00CF3092">
        <w:rPr>
          <w:rFonts w:ascii="HelveticaNeueLT Pro 45 Lt" w:hAnsi="HelveticaNeueLT Pro 45 Lt"/>
          <w:color w:val="000000"/>
          <w:lang w:eastAsia="en-US"/>
        </w:rPr>
        <w:t>,</w:t>
      </w:r>
      <w:r w:rsidR="00573848" w:rsidRPr="00CF3092">
        <w:rPr>
          <w:rFonts w:ascii="HelveticaNeueLT Pro 45 Lt" w:hAnsi="HelveticaNeueLT Pro 45 Lt"/>
          <w:color w:val="000000"/>
          <w:lang w:eastAsia="en-US"/>
        </w:rPr>
        <w:t xml:space="preserve"> where pupils will be exploring potentially new ideas and developing their own thinking and opinions</w:t>
      </w:r>
      <w:r w:rsidR="00550124" w:rsidRPr="00CF3092">
        <w:rPr>
          <w:rFonts w:ascii="HelveticaNeueLT Pro 45 Lt" w:hAnsi="HelveticaNeueLT Pro 45 Lt"/>
          <w:color w:val="000000"/>
          <w:lang w:eastAsia="en-US"/>
        </w:rPr>
        <w:t>,</w:t>
      </w:r>
      <w:r w:rsidR="009F7BF1" w:rsidRPr="00CF3092">
        <w:rPr>
          <w:rFonts w:ascii="HelveticaNeueLT Pro 45 Lt" w:hAnsi="HelveticaNeueLT Pro 45 Lt"/>
          <w:color w:val="000000"/>
          <w:lang w:eastAsia="en-US"/>
        </w:rPr>
        <w:t xml:space="preserve"> </w:t>
      </w:r>
      <w:r w:rsidR="00573848" w:rsidRPr="00CF3092">
        <w:rPr>
          <w:rFonts w:ascii="HelveticaNeueLT Pro 45 Lt" w:hAnsi="HelveticaNeueLT Pro 45 Lt"/>
          <w:color w:val="000000"/>
          <w:lang w:eastAsia="en-US"/>
        </w:rPr>
        <w:t>can benefit from a group agreement.</w:t>
      </w:r>
      <w:r w:rsidR="00963271" w:rsidRPr="00CF3092">
        <w:rPr>
          <w:rFonts w:ascii="HelveticaNeueLT Pro 45 Lt" w:hAnsi="HelveticaNeueLT Pro 45 Lt"/>
          <w:color w:val="000000"/>
          <w:lang w:eastAsia="en-US"/>
        </w:rPr>
        <w:t xml:space="preserve"> Group agreements can also help with managing any unexpected disclosures or comments.  </w:t>
      </w:r>
    </w:p>
    <w:p w14:paraId="69DE53FD" w14:textId="77777777" w:rsidR="00573848" w:rsidRPr="00CF3092" w:rsidRDefault="00573848" w:rsidP="00672415">
      <w:pPr>
        <w:spacing w:line="260" w:lineRule="exact"/>
        <w:rPr>
          <w:rFonts w:ascii="HelveticaNeueLT Pro 45 Lt" w:hAnsi="HelveticaNeueLT Pro 45 Lt"/>
          <w:color w:val="000000"/>
          <w:lang w:eastAsia="en-US"/>
        </w:rPr>
      </w:pPr>
    </w:p>
    <w:p w14:paraId="5A739A81" w14:textId="2AA053BB" w:rsidR="00573848" w:rsidRPr="00CF3092" w:rsidRDefault="00573848" w:rsidP="00672415">
      <w:pPr>
        <w:spacing w:line="260" w:lineRule="exact"/>
        <w:rPr>
          <w:rFonts w:ascii="HelveticaNeueLT Pro 45 Lt" w:hAnsi="HelveticaNeueLT Pro 45 Lt"/>
          <w:color w:val="000000"/>
          <w:lang w:eastAsia="en-US"/>
        </w:rPr>
      </w:pPr>
      <w:r w:rsidRPr="00CF3092">
        <w:rPr>
          <w:rFonts w:ascii="HelveticaNeueLT Pro 45 Lt" w:hAnsi="HelveticaNeueLT Pro 45 Lt"/>
          <w:color w:val="000000"/>
          <w:lang w:eastAsia="en-US"/>
        </w:rPr>
        <w:t>Group agreements are most effective when they have been developed with</w:t>
      </w:r>
      <w:r w:rsidR="00BE2FA5" w:rsidRPr="00CF3092">
        <w:rPr>
          <w:rFonts w:ascii="HelveticaNeueLT Pro 45 Lt" w:hAnsi="HelveticaNeueLT Pro 45 Lt"/>
          <w:color w:val="000000"/>
          <w:lang w:eastAsia="en-US"/>
        </w:rPr>
        <w:t xml:space="preserve"> </w:t>
      </w:r>
      <w:r w:rsidR="00866377" w:rsidRPr="00CF3092">
        <w:rPr>
          <w:rFonts w:ascii="HelveticaNeueLT Pro 45 Lt" w:hAnsi="HelveticaNeueLT Pro 45 Lt"/>
          <w:color w:val="000000"/>
          <w:lang w:eastAsia="en-US"/>
        </w:rPr>
        <w:t>learner</w:t>
      </w:r>
      <w:r w:rsidR="00BE2FA5" w:rsidRPr="00CF3092">
        <w:rPr>
          <w:rFonts w:ascii="HelveticaNeueLT Pro 45 Lt" w:hAnsi="HelveticaNeueLT Pro 45 Lt"/>
          <w:color w:val="000000"/>
          <w:lang w:eastAsia="en-US"/>
        </w:rPr>
        <w:t>s</w:t>
      </w:r>
      <w:r w:rsidRPr="00CF3092">
        <w:rPr>
          <w:rFonts w:ascii="HelveticaNeueLT Pro 45 Lt" w:hAnsi="HelveticaNeueLT Pro 45 Lt"/>
          <w:color w:val="000000"/>
          <w:lang w:eastAsia="en-US"/>
        </w:rPr>
        <w:t>; you can help to strengthen the agreement by modelling the behaviours in your communication</w:t>
      </w:r>
      <w:r w:rsidR="00BE2FA5" w:rsidRPr="00CF3092">
        <w:rPr>
          <w:rFonts w:ascii="HelveticaNeueLT Pro 45 Lt" w:hAnsi="HelveticaNeueLT Pro 45 Lt"/>
          <w:color w:val="000000"/>
          <w:lang w:eastAsia="en-US"/>
        </w:rPr>
        <w:t xml:space="preserve"> and approach</w:t>
      </w:r>
      <w:r w:rsidRPr="00CF3092">
        <w:rPr>
          <w:rFonts w:ascii="HelveticaNeueLT Pro 45 Lt" w:hAnsi="HelveticaNeueLT Pro 45 Lt"/>
          <w:color w:val="000000"/>
          <w:lang w:eastAsia="en-US"/>
        </w:rPr>
        <w:t xml:space="preserve">. </w:t>
      </w:r>
    </w:p>
    <w:p w14:paraId="04585A92" w14:textId="77777777" w:rsidR="00573848" w:rsidRPr="00CF3092" w:rsidRDefault="00573848" w:rsidP="00672415">
      <w:pPr>
        <w:spacing w:line="260" w:lineRule="exact"/>
        <w:rPr>
          <w:rFonts w:ascii="HelveticaNeueLT Pro 45 Lt" w:hAnsi="HelveticaNeueLT Pro 45 Lt"/>
          <w:color w:val="000000"/>
          <w:lang w:eastAsia="en-US"/>
        </w:rPr>
      </w:pPr>
    </w:p>
    <w:p w14:paraId="6B8A1849" w14:textId="41F31F3B" w:rsidR="00F60FD1" w:rsidRPr="00CF3092" w:rsidRDefault="00672415" w:rsidP="00672415">
      <w:pPr>
        <w:spacing w:line="260" w:lineRule="exact"/>
        <w:rPr>
          <w:rFonts w:ascii="HelveticaNeueLT Pro 45 Lt" w:hAnsi="HelveticaNeueLT Pro 45 Lt"/>
          <w:color w:val="000000"/>
          <w:lang w:eastAsia="en-US"/>
        </w:rPr>
      </w:pPr>
      <w:r w:rsidRPr="00CF3092">
        <w:rPr>
          <w:rFonts w:ascii="HelveticaNeueLT Pro 45 Lt" w:hAnsi="HelveticaNeueLT Pro 45 Lt"/>
          <w:color w:val="000000"/>
          <w:lang w:eastAsia="en-US"/>
        </w:rPr>
        <w:t>This activ</w:t>
      </w:r>
      <w:r w:rsidR="00BE2FA5" w:rsidRPr="00CF3092">
        <w:rPr>
          <w:rFonts w:ascii="HelveticaNeueLT Pro 45 Lt" w:hAnsi="HelveticaNeueLT Pro 45 Lt"/>
          <w:color w:val="000000"/>
          <w:lang w:eastAsia="en-US"/>
        </w:rPr>
        <w:t>ity suggests how to set a group agreement with your class</w:t>
      </w:r>
      <w:r w:rsidRPr="00CF3092">
        <w:rPr>
          <w:rFonts w:ascii="HelveticaNeueLT Pro 45 Lt" w:hAnsi="HelveticaNeueLT Pro 45 Lt"/>
          <w:color w:val="000000"/>
          <w:lang w:eastAsia="en-US"/>
        </w:rPr>
        <w:t xml:space="preserve">, helping </w:t>
      </w:r>
      <w:r w:rsidR="00866377" w:rsidRPr="00CF3092">
        <w:rPr>
          <w:rFonts w:ascii="HelveticaNeueLT Pro 45 Lt" w:hAnsi="HelveticaNeueLT Pro 45 Lt"/>
          <w:color w:val="000000"/>
          <w:lang w:eastAsia="en-US"/>
        </w:rPr>
        <w:t>learner</w:t>
      </w:r>
      <w:r w:rsidRPr="00CF3092">
        <w:rPr>
          <w:rFonts w:ascii="HelveticaNeueLT Pro 45 Lt" w:hAnsi="HelveticaNeueLT Pro 45 Lt"/>
          <w:color w:val="000000"/>
          <w:lang w:eastAsia="en-US"/>
        </w:rPr>
        <w:t>s to consider</w:t>
      </w:r>
      <w:r w:rsidR="00BE2FA5" w:rsidRPr="00CF3092">
        <w:rPr>
          <w:rFonts w:ascii="HelveticaNeueLT Pro 45 Lt" w:hAnsi="HelveticaNeueLT Pro 45 Lt"/>
          <w:color w:val="000000"/>
          <w:lang w:eastAsia="en-US"/>
        </w:rPr>
        <w:t>:</w:t>
      </w:r>
      <w:r w:rsidRPr="00CF3092">
        <w:rPr>
          <w:rFonts w:ascii="HelveticaNeueLT Pro 45 Lt" w:hAnsi="HelveticaNeueLT Pro 45 Lt"/>
          <w:color w:val="000000"/>
          <w:lang w:eastAsia="en-US"/>
        </w:rPr>
        <w:t xml:space="preserve"> how they would like to work together, what rules and boundaries they would like in place in the sessions, and how they can help and support one another to engage in the topic(s)</w:t>
      </w:r>
      <w:r w:rsidR="00573848" w:rsidRPr="00CF3092">
        <w:rPr>
          <w:rFonts w:ascii="HelveticaNeueLT Pro 45 Lt" w:hAnsi="HelveticaNeueLT Pro 45 Lt"/>
          <w:color w:val="000000"/>
          <w:lang w:eastAsia="en-US"/>
        </w:rPr>
        <w:t xml:space="preserve"> and their own learning</w:t>
      </w:r>
      <w:r w:rsidRPr="00CF3092">
        <w:rPr>
          <w:rFonts w:ascii="HelveticaNeueLT Pro 45 Lt" w:hAnsi="HelveticaNeueLT Pro 45 Lt"/>
          <w:color w:val="000000"/>
          <w:lang w:eastAsia="en-US"/>
        </w:rPr>
        <w:t>.</w:t>
      </w:r>
      <w:r w:rsidR="00573848" w:rsidRPr="00CF3092">
        <w:rPr>
          <w:rFonts w:ascii="HelveticaNeueLT Pro 45 Lt" w:hAnsi="HelveticaNeueLT Pro 45 Lt"/>
          <w:color w:val="000000"/>
          <w:lang w:eastAsia="en-US"/>
        </w:rPr>
        <w:t xml:space="preserve"> </w:t>
      </w:r>
    </w:p>
    <w:p w14:paraId="101736AC" w14:textId="70684774" w:rsidR="009F7BF1" w:rsidRPr="00CF3092" w:rsidRDefault="00573848" w:rsidP="00672415">
      <w:pPr>
        <w:spacing w:line="260" w:lineRule="exact"/>
        <w:rPr>
          <w:rFonts w:ascii="HelveticaNeueLT Pro 45 Lt" w:hAnsi="HelveticaNeueLT Pro 45 Lt"/>
          <w:color w:val="000000"/>
          <w:lang w:eastAsia="en-US"/>
        </w:rPr>
      </w:pPr>
      <w:r w:rsidRPr="00CF3092">
        <w:rPr>
          <w:rFonts w:ascii="HelveticaNeueLT Pro 45 Lt" w:hAnsi="HelveticaNeueLT Pro 45 Lt"/>
          <w:color w:val="000000"/>
          <w:lang w:eastAsia="en-US"/>
        </w:rPr>
        <w:t xml:space="preserve"> </w:t>
      </w:r>
    </w:p>
    <w:p w14:paraId="431F1A58" w14:textId="7F8C0D66" w:rsidR="00AE73A7" w:rsidRPr="00CF3092" w:rsidRDefault="00573848" w:rsidP="00672415">
      <w:pPr>
        <w:spacing w:line="260" w:lineRule="exact"/>
        <w:rPr>
          <w:rFonts w:ascii="HelveticaNeueLT Pro 45 Lt" w:hAnsi="HelveticaNeueLT Pro 45 Lt"/>
          <w:color w:val="000000"/>
          <w:lang w:eastAsia="en-US"/>
        </w:rPr>
      </w:pPr>
      <w:r w:rsidRPr="00CF3092">
        <w:rPr>
          <w:rFonts w:ascii="HelveticaNeueLT Pro 45 Lt" w:hAnsi="HelveticaNeueLT Pro 45 Lt"/>
          <w:color w:val="000000"/>
          <w:lang w:eastAsia="en-US"/>
        </w:rPr>
        <w:t xml:space="preserve">Revisiting the group agreement </w:t>
      </w:r>
      <w:r w:rsidR="009F7BF1" w:rsidRPr="00CF3092">
        <w:rPr>
          <w:rFonts w:ascii="HelveticaNeueLT Pro 45 Lt" w:hAnsi="HelveticaNeueLT Pro 45 Lt"/>
          <w:color w:val="000000"/>
          <w:lang w:eastAsia="en-US"/>
        </w:rPr>
        <w:t xml:space="preserve">during class or at the start of sessions </w:t>
      </w:r>
      <w:r w:rsidRPr="00CF3092">
        <w:rPr>
          <w:rFonts w:ascii="HelveticaNeueLT Pro 45 Lt" w:hAnsi="HelveticaNeueLT Pro 45 Lt"/>
          <w:color w:val="000000"/>
          <w:lang w:eastAsia="en-US"/>
        </w:rPr>
        <w:t xml:space="preserve">can help to maintain a safe, </w:t>
      </w:r>
      <w:proofErr w:type="gramStart"/>
      <w:r w:rsidRPr="00CF3092">
        <w:rPr>
          <w:rFonts w:ascii="HelveticaNeueLT Pro 45 Lt" w:hAnsi="HelveticaNeueLT Pro 45 Lt"/>
          <w:color w:val="000000"/>
          <w:lang w:eastAsia="en-US"/>
        </w:rPr>
        <w:t>inclusive</w:t>
      </w:r>
      <w:proofErr w:type="gramEnd"/>
      <w:r w:rsidRPr="00CF3092">
        <w:rPr>
          <w:rFonts w:ascii="HelveticaNeueLT Pro 45 Lt" w:hAnsi="HelveticaNeueLT Pro 45 Lt"/>
          <w:color w:val="000000"/>
          <w:lang w:eastAsia="en-US"/>
        </w:rPr>
        <w:t xml:space="preserve"> and supportive learning environment</w:t>
      </w:r>
      <w:r w:rsidR="009F7BF1" w:rsidRPr="00CF3092">
        <w:rPr>
          <w:rFonts w:ascii="HelveticaNeueLT Pro 45 Lt" w:hAnsi="HelveticaNeueLT Pro 45 Lt"/>
          <w:color w:val="000000"/>
          <w:lang w:eastAsia="en-US"/>
        </w:rPr>
        <w:t>; and can be an opportunity to renegotiate or emphasise the agreement.</w:t>
      </w:r>
    </w:p>
    <w:p w14:paraId="4A2FA382" w14:textId="77777777" w:rsidR="00F60FD1" w:rsidRPr="00CF3092" w:rsidRDefault="00F60FD1" w:rsidP="00672415">
      <w:pPr>
        <w:spacing w:line="260" w:lineRule="exact"/>
        <w:rPr>
          <w:rFonts w:ascii="HelveticaNeueLT Pro 45 Lt" w:hAnsi="HelveticaNeueLT Pro 45 Lt"/>
          <w:color w:val="000000"/>
          <w:lang w:eastAsia="en-US"/>
        </w:rPr>
      </w:pPr>
    </w:p>
    <w:p w14:paraId="2D59182F" w14:textId="51717B6E" w:rsidR="00672415" w:rsidRPr="00CF3092" w:rsidRDefault="4AE1AAF2" w:rsidP="00D30606">
      <w:pPr>
        <w:spacing w:line="260" w:lineRule="exact"/>
        <w:rPr>
          <w:rFonts w:ascii="HelveticaNeueLT Pro 45 Lt" w:hAnsi="HelveticaNeueLT Pro 45 Lt"/>
          <w:color w:val="000000"/>
          <w:lang w:eastAsia="en-US"/>
        </w:rPr>
      </w:pPr>
      <w:r w:rsidRPr="00CF3092">
        <w:rPr>
          <w:rFonts w:ascii="HelveticaNeueLT Pro 45 Lt" w:hAnsi="HelveticaNeueLT Pro 45 Lt"/>
          <w:color w:val="000000" w:themeColor="text1"/>
          <w:lang w:eastAsia="en-US"/>
        </w:rPr>
        <w:t>Ask the class to think about a time when they had rules</w:t>
      </w:r>
      <w:r w:rsidR="545F1106" w:rsidRPr="00CF3092">
        <w:rPr>
          <w:rFonts w:ascii="HelveticaNeueLT Pro 45 Lt" w:hAnsi="HelveticaNeueLT Pro 45 Lt"/>
          <w:color w:val="000000" w:themeColor="text1"/>
          <w:lang w:eastAsia="en-US"/>
        </w:rPr>
        <w:t xml:space="preserve"> or agreements</w:t>
      </w:r>
      <w:r w:rsidR="21A6A1A1" w:rsidRPr="00CF3092">
        <w:rPr>
          <w:rFonts w:ascii="HelveticaNeueLT Pro 45 Lt" w:hAnsi="HelveticaNeueLT Pro 45 Lt"/>
          <w:color w:val="000000" w:themeColor="text1"/>
          <w:lang w:eastAsia="en-US"/>
        </w:rPr>
        <w:t xml:space="preserve"> for a group</w:t>
      </w:r>
      <w:r w:rsidR="00292E7A" w:rsidRPr="00CF3092">
        <w:rPr>
          <w:rFonts w:ascii="HelveticaNeueLT Pro 45 Lt" w:hAnsi="HelveticaNeueLT Pro 45 Lt"/>
          <w:color w:val="000000" w:themeColor="text1"/>
          <w:lang w:eastAsia="en-US"/>
        </w:rPr>
        <w:t xml:space="preserve"> of people. They might suggest school rules or rules during a game or sports</w:t>
      </w:r>
      <w:r w:rsidR="003A6591" w:rsidRPr="00CF3092">
        <w:rPr>
          <w:rFonts w:ascii="HelveticaNeueLT Pro 45 Lt" w:hAnsi="HelveticaNeueLT Pro 45 Lt"/>
          <w:color w:val="000000" w:themeColor="text1"/>
          <w:lang w:eastAsia="en-US"/>
        </w:rPr>
        <w:t xml:space="preserve"> match.</w:t>
      </w:r>
      <w:r w:rsidR="005C113E" w:rsidRPr="00CF3092">
        <w:rPr>
          <w:rFonts w:ascii="HelveticaNeueLT Pro 45 Lt" w:hAnsi="HelveticaNeueLT Pro 45 Lt"/>
          <w:color w:val="000000" w:themeColor="text1"/>
          <w:lang w:eastAsia="en-US"/>
        </w:rPr>
        <w:t xml:space="preserve"> </w:t>
      </w:r>
      <w:r w:rsidR="545F1106" w:rsidRPr="00CF3092">
        <w:rPr>
          <w:rFonts w:ascii="HelveticaNeueLT Pro 45 Lt" w:hAnsi="HelveticaNeueLT Pro 45 Lt"/>
        </w:rPr>
        <w:t>Suggested d</w:t>
      </w:r>
      <w:r w:rsidRPr="00CF3092">
        <w:rPr>
          <w:rFonts w:ascii="HelveticaNeueLT Pro 45 Lt" w:hAnsi="HelveticaNeueLT Pro 45 Lt"/>
        </w:rPr>
        <w:t xml:space="preserve">iscussion questions: </w:t>
      </w:r>
    </w:p>
    <w:p w14:paraId="3687CFF5" w14:textId="77777777" w:rsidR="005C113E" w:rsidRPr="00CF3092" w:rsidRDefault="0EA799A9" w:rsidP="00CF3092">
      <w:pPr>
        <w:pStyle w:val="Bulleted"/>
        <w:numPr>
          <w:ilvl w:val="0"/>
          <w:numId w:val="31"/>
        </w:numPr>
        <w:rPr>
          <w:rFonts w:ascii="HelveticaNeueLT Pro 45 Lt" w:hAnsi="HelveticaNeueLT Pro 45 Lt"/>
        </w:rPr>
      </w:pPr>
      <w:r w:rsidRPr="00CF3092">
        <w:rPr>
          <w:rFonts w:ascii="HelveticaNeueLT Pro 45 Lt" w:hAnsi="HelveticaNeueLT Pro 45 Lt"/>
        </w:rPr>
        <w:t>What</w:t>
      </w:r>
      <w:r w:rsidR="4D3F2AE1" w:rsidRPr="00CF3092">
        <w:rPr>
          <w:rFonts w:ascii="HelveticaNeueLT Pro 45 Lt" w:hAnsi="HelveticaNeueLT Pro 45 Lt"/>
        </w:rPr>
        <w:t xml:space="preserve"> other</w:t>
      </w:r>
      <w:r w:rsidRPr="00CF3092">
        <w:rPr>
          <w:rFonts w:ascii="HelveticaNeueLT Pro 45 Lt" w:hAnsi="HelveticaNeueLT Pro 45 Lt"/>
        </w:rPr>
        <w:t xml:space="preserve"> kinds of groups might someone create rules or agreements for?</w:t>
      </w:r>
      <w:r w:rsidR="003A6591" w:rsidRPr="00CF3092">
        <w:rPr>
          <w:rFonts w:ascii="HelveticaNeueLT Pro 45 Lt" w:hAnsi="HelveticaNeueLT Pro 45 Lt"/>
        </w:rPr>
        <w:t xml:space="preserve"> </w:t>
      </w:r>
    </w:p>
    <w:p w14:paraId="0899C206" w14:textId="113843A5" w:rsidR="00AE73A7" w:rsidRPr="00CF3092" w:rsidRDefault="3ECA505B" w:rsidP="00CF3092">
      <w:pPr>
        <w:pStyle w:val="Bulleted"/>
        <w:numPr>
          <w:ilvl w:val="0"/>
          <w:numId w:val="31"/>
        </w:numPr>
        <w:rPr>
          <w:rFonts w:ascii="HelveticaNeueLT Pro 45 Lt" w:hAnsi="HelveticaNeueLT Pro 45 Lt"/>
        </w:rPr>
      </w:pPr>
      <w:r w:rsidRPr="00CF3092">
        <w:rPr>
          <w:rFonts w:ascii="HelveticaNeueLT Pro 45 Lt" w:hAnsi="HelveticaNeueLT Pro 45 Lt"/>
        </w:rPr>
        <w:t>Why is it important to have rules that everyone agrees to?</w:t>
      </w:r>
    </w:p>
    <w:p w14:paraId="530E0B2A" w14:textId="1E2A92E3" w:rsidR="3ECA505B" w:rsidRPr="00CF3092" w:rsidRDefault="3ECA505B" w:rsidP="00CF3092">
      <w:pPr>
        <w:pStyle w:val="Bulleted"/>
        <w:numPr>
          <w:ilvl w:val="0"/>
          <w:numId w:val="31"/>
        </w:numPr>
        <w:rPr>
          <w:rFonts w:ascii="HelveticaNeueLT Pro 45 Lt" w:hAnsi="HelveticaNeueLT Pro 45 Lt"/>
        </w:rPr>
      </w:pPr>
      <w:r w:rsidRPr="00CF3092">
        <w:rPr>
          <w:rFonts w:ascii="HelveticaNeueLT Pro 45 Lt" w:hAnsi="HelveticaNeueLT Pro 45 Lt"/>
        </w:rPr>
        <w:t xml:space="preserve">How can they help </w:t>
      </w:r>
      <w:r w:rsidR="0C68261D" w:rsidRPr="00CF3092">
        <w:rPr>
          <w:rFonts w:ascii="HelveticaNeueLT Pro 45 Lt" w:hAnsi="HelveticaNeueLT Pro 45 Lt"/>
        </w:rPr>
        <w:t xml:space="preserve">keep </w:t>
      </w:r>
      <w:r w:rsidRPr="00CF3092">
        <w:rPr>
          <w:rFonts w:ascii="HelveticaNeueLT Pro 45 Lt" w:hAnsi="HelveticaNeueLT Pro 45 Lt"/>
        </w:rPr>
        <w:t>people safe?</w:t>
      </w:r>
    </w:p>
    <w:p w14:paraId="40BA837B" w14:textId="7374A8F2" w:rsidR="00D30606" w:rsidRPr="00CF3092" w:rsidRDefault="00AE73A7" w:rsidP="00CF3092">
      <w:pPr>
        <w:pStyle w:val="Bulleted"/>
        <w:numPr>
          <w:ilvl w:val="0"/>
          <w:numId w:val="31"/>
        </w:numPr>
        <w:rPr>
          <w:rFonts w:ascii="HelveticaNeueLT Pro 45 Lt" w:hAnsi="HelveticaNeueLT Pro 45 Lt"/>
        </w:rPr>
      </w:pPr>
      <w:r w:rsidRPr="00CF3092">
        <w:rPr>
          <w:rFonts w:ascii="HelveticaNeueLT Pro 45 Lt" w:hAnsi="HelveticaNeueLT Pro 45 Lt"/>
        </w:rPr>
        <w:t>Why are these rules or agreements useful or effective in keeping people safe?</w:t>
      </w:r>
    </w:p>
    <w:p w14:paraId="105E0750" w14:textId="70040DF0" w:rsidR="00672415" w:rsidRPr="00CF3092" w:rsidRDefault="00672415" w:rsidP="00672415">
      <w:pPr>
        <w:rPr>
          <w:rFonts w:ascii="HelveticaNeueLT Pro 45 Lt" w:hAnsi="HelveticaNeueLT Pro 45 Lt"/>
        </w:rPr>
      </w:pPr>
    </w:p>
    <w:p w14:paraId="024B4E59" w14:textId="4C252C3D" w:rsidR="00672415" w:rsidRPr="00CF3092" w:rsidRDefault="00672415" w:rsidP="00672415">
      <w:pPr>
        <w:rPr>
          <w:rFonts w:ascii="HelveticaNeueLT Pro 45 Lt" w:hAnsi="HelveticaNeueLT Pro 45 Lt"/>
        </w:rPr>
      </w:pPr>
      <w:r w:rsidRPr="00CF3092">
        <w:rPr>
          <w:rFonts w:ascii="HelveticaNeueLT Pro 45 Lt" w:hAnsi="HelveticaNeueLT Pro 45 Lt"/>
        </w:rPr>
        <w:t xml:space="preserve">Show the prompt ideas from the </w:t>
      </w:r>
      <w:hyperlink r:id="rId17" w:history="1">
        <w:r w:rsidR="003A0DF3" w:rsidRPr="00CF3092">
          <w:rPr>
            <w:rStyle w:val="Hyperlink"/>
            <w:rFonts w:ascii="HelveticaNeueLT Pro 45 Lt" w:hAnsi="HelveticaNeueLT Pro 45 Lt"/>
            <w:bCs/>
            <w:color w:val="FF0000"/>
          </w:rPr>
          <w:t>Creating a safe, inclusive and supportive learning environment</w:t>
        </w:r>
      </w:hyperlink>
      <w:r w:rsidRPr="00CF3092">
        <w:rPr>
          <w:rFonts w:ascii="HelveticaNeueLT Pro 45 Lt" w:hAnsi="HelveticaNeueLT Pro 45 Lt"/>
          <w:b/>
          <w:bCs/>
          <w:color w:val="FF0000"/>
        </w:rPr>
        <w:t xml:space="preserve"> </w:t>
      </w:r>
      <w:r w:rsidRPr="00CF3092">
        <w:rPr>
          <w:rFonts w:ascii="HelveticaNeueLT Pro 45 Lt" w:hAnsi="HelveticaNeueLT Pro 45 Lt"/>
        </w:rPr>
        <w:t>group agreement slide.</w:t>
      </w:r>
    </w:p>
    <w:p w14:paraId="7F62D250" w14:textId="6697A872" w:rsidR="0060335D" w:rsidRDefault="76E2A013" w:rsidP="00260F6F">
      <w:pPr>
        <w:jc w:val="center"/>
      </w:pPr>
      <w:r w:rsidRPr="3CB978DA">
        <w:rPr>
          <w:noProof/>
        </w:rPr>
        <w:lastRenderedPageBreak/>
        <w:t xml:space="preserve"> </w:t>
      </w:r>
      <w:r w:rsidR="196E5FD8">
        <w:rPr>
          <w:noProof/>
        </w:rPr>
        <w:drawing>
          <wp:inline distT="0" distB="0" distL="0" distR="0" wp14:anchorId="5461A8E1" wp14:editId="14F9DCB2">
            <wp:extent cx="4203688" cy="330073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4226030" cy="3318273"/>
                    </a:xfrm>
                    <a:prstGeom prst="rect">
                      <a:avLst/>
                    </a:prstGeom>
                  </pic:spPr>
                </pic:pic>
              </a:graphicData>
            </a:graphic>
          </wp:inline>
        </w:drawing>
      </w:r>
    </w:p>
    <w:p w14:paraId="0D2B5415" w14:textId="7BC36D51" w:rsidR="0060335D" w:rsidRPr="00CF3092" w:rsidRDefault="0060335D" w:rsidP="002A6D97">
      <w:pPr>
        <w:jc w:val="center"/>
        <w:rPr>
          <w:rFonts w:ascii="HelveticaNeueLT Pro 45 Lt" w:hAnsi="HelveticaNeueLT Pro 45 Lt"/>
        </w:rPr>
      </w:pPr>
    </w:p>
    <w:p w14:paraId="6E1A126D" w14:textId="63260BC8" w:rsidR="00672415" w:rsidRPr="00CF3092" w:rsidRDefault="00672415" w:rsidP="00672415">
      <w:pPr>
        <w:rPr>
          <w:rFonts w:ascii="HelveticaNeueLT Pro 45 Lt" w:hAnsi="HelveticaNeueLT Pro 45 Lt"/>
        </w:rPr>
      </w:pPr>
      <w:r w:rsidRPr="00CF3092">
        <w:rPr>
          <w:rFonts w:ascii="HelveticaNeueLT Pro 45 Lt" w:hAnsi="HelveticaNeueLT Pro 45 Lt"/>
        </w:rPr>
        <w:t xml:space="preserve">Ask the </w:t>
      </w:r>
      <w:r w:rsidR="218614B0" w:rsidRPr="00CF3092">
        <w:rPr>
          <w:rFonts w:ascii="HelveticaNeueLT Pro 45 Lt" w:hAnsi="HelveticaNeueLT Pro 45 Lt"/>
        </w:rPr>
        <w:t>learners</w:t>
      </w:r>
      <w:r w:rsidRPr="00CF3092">
        <w:rPr>
          <w:rFonts w:ascii="HelveticaNeueLT Pro 45 Lt" w:hAnsi="HelveticaNeueLT Pro 45 Lt"/>
        </w:rPr>
        <w:t xml:space="preserve"> to form pairs and discuss what group rules they would like for the whole group. </w:t>
      </w:r>
    </w:p>
    <w:p w14:paraId="7941C187" w14:textId="77777777" w:rsidR="00672415" w:rsidRPr="00CF3092" w:rsidRDefault="00672415" w:rsidP="00672415">
      <w:pPr>
        <w:rPr>
          <w:rFonts w:ascii="HelveticaNeueLT Pro 45 Lt" w:hAnsi="HelveticaNeueLT Pro 45 Lt"/>
        </w:rPr>
      </w:pPr>
    </w:p>
    <w:p w14:paraId="6AAA4177" w14:textId="459EE6DA" w:rsidR="00672415" w:rsidRPr="00CF3092" w:rsidRDefault="00672415" w:rsidP="00672415">
      <w:pPr>
        <w:rPr>
          <w:rFonts w:ascii="HelveticaNeueLT Pro 45 Lt" w:hAnsi="HelveticaNeueLT Pro 45 Lt"/>
        </w:rPr>
      </w:pPr>
      <w:r w:rsidRPr="00CF3092">
        <w:rPr>
          <w:rFonts w:ascii="HelveticaNeueLT Pro 45 Lt" w:hAnsi="HelveticaNeueLT Pro 45 Lt"/>
        </w:rPr>
        <w:t xml:space="preserve">Ask for ideas from the group, capturing them on a flipchart so that they can be used again. Remind the </w:t>
      </w:r>
      <w:r w:rsidR="3038E634" w:rsidRPr="00CF3092">
        <w:rPr>
          <w:rFonts w:ascii="HelveticaNeueLT Pro 45 Lt" w:hAnsi="HelveticaNeueLT Pro 45 Lt"/>
        </w:rPr>
        <w:t>learners</w:t>
      </w:r>
      <w:r w:rsidRPr="00CF3092">
        <w:rPr>
          <w:rFonts w:ascii="HelveticaNeueLT Pro 45 Lt" w:hAnsi="HelveticaNeueLT Pro 45 Lt"/>
        </w:rPr>
        <w:t xml:space="preserve"> that this is a group agreement: anyone in the group can refer to the group agreement at any time to help keep everyone on track.</w:t>
      </w:r>
    </w:p>
    <w:p w14:paraId="209E61F3" w14:textId="77777777" w:rsidR="00672415" w:rsidRPr="00CF3092" w:rsidRDefault="00672415" w:rsidP="00672415">
      <w:pPr>
        <w:rPr>
          <w:rFonts w:ascii="HelveticaNeueLT Pro 45 Lt" w:hAnsi="HelveticaNeueLT Pro 45 Lt"/>
        </w:rPr>
      </w:pPr>
    </w:p>
    <w:p w14:paraId="4FDECCA2" w14:textId="51C1553A" w:rsidR="00733DE5" w:rsidRPr="00CF3092" w:rsidRDefault="00672415" w:rsidP="00733DE5">
      <w:pPr>
        <w:rPr>
          <w:rFonts w:ascii="HelveticaNeueLT Pro 45 Lt" w:hAnsi="HelveticaNeueLT Pro 45 Lt"/>
          <w:b/>
          <w:bCs/>
        </w:rPr>
      </w:pPr>
      <w:r w:rsidRPr="00CF3092">
        <w:rPr>
          <w:rFonts w:ascii="HelveticaNeueLT Pro 45 Lt" w:hAnsi="HelveticaNeueLT Pro 45 Lt"/>
        </w:rPr>
        <w:t xml:space="preserve">If you have more than one session you can return to the group agreement at the start of each session, reminding the group of their ideas and asking them if there is anything they would like to add, </w:t>
      </w:r>
      <w:r w:rsidR="00CF073D" w:rsidRPr="00CF3092">
        <w:rPr>
          <w:rFonts w:ascii="HelveticaNeueLT Pro 45 Lt" w:hAnsi="HelveticaNeueLT Pro 45 Lt"/>
        </w:rPr>
        <w:t xml:space="preserve">and </w:t>
      </w:r>
      <w:r w:rsidRPr="00CF3092">
        <w:rPr>
          <w:rFonts w:ascii="HelveticaNeueLT Pro 45 Lt" w:hAnsi="HelveticaNeueLT Pro 45 Lt"/>
        </w:rPr>
        <w:t>if anything has changed, or needs addressing or a different approach.</w:t>
      </w:r>
    </w:p>
    <w:sectPr w:rsidR="00733DE5" w:rsidRPr="00CF3092" w:rsidSect="00804D2C">
      <w:headerReference w:type="even" r:id="rId19"/>
      <w:headerReference w:type="default" r:id="rId20"/>
      <w:footerReference w:type="even" r:id="rId21"/>
      <w:footerReference w:type="default" r:id="rId22"/>
      <w:headerReference w:type="first" r:id="rId23"/>
      <w:pgSz w:w="11900" w:h="16840"/>
      <w:pgMar w:top="1843" w:right="985" w:bottom="2268" w:left="1134" w:header="0"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9E325" w14:textId="77777777" w:rsidR="00E11765" w:rsidRDefault="00E11765" w:rsidP="00830B76">
      <w:r>
        <w:separator/>
      </w:r>
    </w:p>
  </w:endnote>
  <w:endnote w:type="continuationSeparator" w:id="0">
    <w:p w14:paraId="6C75FEEC" w14:textId="77777777" w:rsidR="00E11765" w:rsidRDefault="00E11765"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LT Pro 65 Md">
    <w:altName w:val="Arial"/>
    <w:panose1 w:val="00000000000000000000"/>
    <w:charset w:val="00"/>
    <w:family w:val="swiss"/>
    <w:notTrueType/>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 Pro 75 Bd">
    <w:panose1 w:val="020B0804020202020204"/>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75971" w14:textId="77777777" w:rsidR="000511E3" w:rsidRDefault="000511E3"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0511E3" w:rsidRDefault="000511E3" w:rsidP="0083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1D11" w14:textId="2BA3AE9B" w:rsidR="000511E3" w:rsidRDefault="000511E3"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57216"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7C9C299" w14:textId="77777777" w:rsidR="000511E3" w:rsidRPr="005C113E" w:rsidRDefault="000511E3" w:rsidP="00823E72">
                          <w:pPr>
                            <w:pStyle w:val="Footer"/>
                            <w:jc w:val="right"/>
                            <w:rPr>
                              <w:b/>
                              <w:sz w:val="28"/>
                              <w:szCs w:val="28"/>
                            </w:rPr>
                          </w:pPr>
                          <w:r w:rsidRPr="006A4F1B">
                            <w:rPr>
                              <w:rStyle w:val="PageNumber"/>
                              <w:b/>
                              <w:sz w:val="28"/>
                              <w:szCs w:val="28"/>
                            </w:rPr>
                            <w:fldChar w:fldCharType="begin"/>
                          </w:r>
                          <w:r w:rsidRPr="006A4F1B">
                            <w:rPr>
                              <w:rStyle w:val="PageNumber"/>
                              <w:b/>
                              <w:sz w:val="28"/>
                              <w:szCs w:val="28"/>
                            </w:rPr>
                            <w:instrText xml:space="preserve">PAGE  </w:instrText>
                          </w:r>
                          <w:r w:rsidRPr="006A4F1B">
                            <w:rPr>
                              <w:rStyle w:val="PageNumber"/>
                              <w:b/>
                              <w:sz w:val="28"/>
                              <w:szCs w:val="28"/>
                            </w:rPr>
                            <w:fldChar w:fldCharType="separate"/>
                          </w:r>
                          <w:r w:rsidR="00B57572" w:rsidRPr="006A4F1B">
                            <w:rPr>
                              <w:rStyle w:val="PageNumber"/>
                              <w:b/>
                              <w:noProof/>
                              <w:sz w:val="28"/>
                              <w:szCs w:val="28"/>
                            </w:rPr>
                            <w:t>4</w:t>
                          </w:r>
                          <w:r w:rsidRPr="006A4F1B">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1CD27C" id="_x0000_t202" coordsize="21600,21600" o:spt="202" path="m,l,21600r21600,l21600,xe">
              <v:stroke joinstyle="miter"/>
              <v:path gradientshapeok="t" o:connecttype="rect"/>
            </v:shapetype>
            <v:shape id="Text Box 1" o:spid="_x0000_s1026" type="#_x0000_t202" style="position:absolute;margin-left:-22.2pt;margin-top:-28.15pt;width:22.2pt;height:23.3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" filled="f" stroked="f">
              <v:textbox style="mso-fit-shape-to-text:t">
                <w:txbxContent>
                  <w:p w14:paraId="77C9C299" w14:textId="77777777" w:rsidR="000511E3" w:rsidRPr="005C113E" w:rsidRDefault="000511E3" w:rsidP="00823E72">
                    <w:pPr>
                      <w:pStyle w:val="Footer"/>
                      <w:jc w:val="right"/>
                      <w:rPr>
                        <w:b/>
                        <w:sz w:val="28"/>
                        <w:szCs w:val="28"/>
                      </w:rPr>
                    </w:pPr>
                    <w:r w:rsidRPr="006A4F1B">
                      <w:rPr>
                        <w:rStyle w:val="PageNumber"/>
                        <w:b/>
                        <w:sz w:val="28"/>
                        <w:szCs w:val="28"/>
                      </w:rPr>
                      <w:fldChar w:fldCharType="begin"/>
                    </w:r>
                    <w:r w:rsidRPr="006A4F1B">
                      <w:rPr>
                        <w:rStyle w:val="PageNumber"/>
                        <w:b/>
                        <w:sz w:val="28"/>
                        <w:szCs w:val="28"/>
                      </w:rPr>
                      <w:instrText xml:space="preserve">PAGE  </w:instrText>
                    </w:r>
                    <w:r w:rsidRPr="006A4F1B">
                      <w:rPr>
                        <w:rStyle w:val="PageNumber"/>
                        <w:b/>
                        <w:sz w:val="28"/>
                        <w:szCs w:val="28"/>
                      </w:rPr>
                      <w:fldChar w:fldCharType="separate"/>
                    </w:r>
                    <w:r w:rsidR="00B57572" w:rsidRPr="006A4F1B">
                      <w:rPr>
                        <w:rStyle w:val="PageNumber"/>
                        <w:b/>
                        <w:noProof/>
                        <w:sz w:val="28"/>
                        <w:szCs w:val="28"/>
                      </w:rPr>
                      <w:t>4</w:t>
                    </w:r>
                    <w:r w:rsidRPr="006A4F1B">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1311" behindDoc="0" locked="0" layoutInCell="1" allowOverlap="1" wp14:anchorId="54122E6C" wp14:editId="1E94872B">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0511E3" w:rsidRPr="006A4F1B" w:rsidRDefault="000511E3" w:rsidP="00823E72">
                          <w:pPr>
                            <w:pStyle w:val="Footer"/>
                            <w:ind w:left="567"/>
                            <w:rPr>
                              <w:sz w:val="18"/>
                              <w:szCs w:val="18"/>
                              <w:lang w:val="en-US"/>
                            </w:rPr>
                          </w:pPr>
                        </w:p>
                        <w:p w14:paraId="35C15DE7" w14:textId="6A592B2F" w:rsidR="000511E3" w:rsidRPr="006A4F1B" w:rsidRDefault="000511E3" w:rsidP="00823E72">
                          <w:pPr>
                            <w:pStyle w:val="Footer"/>
                            <w:ind w:left="567"/>
                            <w:rPr>
                              <w:sz w:val="18"/>
                              <w:szCs w:val="18"/>
                              <w:lang w:val="en-US"/>
                            </w:rPr>
                          </w:pPr>
                          <w:r w:rsidRPr="006A4F1B">
                            <w:rPr>
                              <w:sz w:val="18"/>
                              <w:szCs w:val="18"/>
                              <w:lang w:val="en-US"/>
                            </w:rPr>
                            <w:t>© British Red Cross 2018. All images © British Red Cross 2018 unless otherwise stated.</w:t>
                          </w:r>
                        </w:p>
                        <w:p w14:paraId="563C49BF" w14:textId="13F681C2" w:rsidR="000511E3" w:rsidRPr="006A4F1B" w:rsidRDefault="000511E3" w:rsidP="00823E72">
                          <w:pPr>
                            <w:pStyle w:val="Footer"/>
                            <w:ind w:left="567"/>
                            <w:rPr>
                              <w:sz w:val="18"/>
                              <w:szCs w:val="18"/>
                              <w:lang w:val="en-US"/>
                            </w:rPr>
                          </w:pPr>
                          <w:r w:rsidRPr="006A4F1B">
                            <w:rPr>
                              <w:sz w:val="18"/>
                              <w:szCs w:val="18"/>
                              <w:lang w:val="en-US"/>
                            </w:rPr>
                            <w:t>This resource and other free educational materials are available at </w:t>
                          </w:r>
                          <w:hyperlink r:id="rId1" w:history="1">
                            <w:r w:rsidRPr="006A4F1B">
                              <w:rPr>
                                <w:rStyle w:val="Hyperlink"/>
                                <w:color w:val="auto"/>
                                <w:sz w:val="18"/>
                                <w:szCs w:val="18"/>
                                <w:lang w:val="en-US"/>
                              </w:rPr>
                              <w:t>www.redcross.org.uk/education</w:t>
                            </w:r>
                          </w:hyperlink>
                          <w:r w:rsidRPr="006A4F1B">
                            <w:rPr>
                              <w:rStyle w:val="Hyperlink"/>
                              <w:color w:val="auto"/>
                              <w:sz w:val="18"/>
                              <w:szCs w:val="18"/>
                              <w:lang w:val="en-US"/>
                            </w:rPr>
                            <w:t>.</w:t>
                          </w:r>
                        </w:p>
                        <w:p w14:paraId="61E614A1" w14:textId="77777777" w:rsidR="000511E3" w:rsidRPr="006A4F1B" w:rsidRDefault="000511E3" w:rsidP="00823E72">
                          <w:pPr>
                            <w:pStyle w:val="Footer"/>
                            <w:tabs>
                              <w:tab w:val="clear" w:pos="8640"/>
                              <w:tab w:val="right" w:pos="8931"/>
                            </w:tabs>
                            <w:ind w:left="567"/>
                            <w:rPr>
                              <w:sz w:val="18"/>
                              <w:szCs w:val="18"/>
                              <w:lang w:val="en-US"/>
                            </w:rPr>
                          </w:pPr>
                          <w:r w:rsidRPr="006A4F1B">
                            <w:rPr>
                              <w:sz w:val="18"/>
                              <w:szCs w:val="18"/>
                              <w:lang w:val="en-US"/>
                            </w:rPr>
                            <w:t>The British Red Cross Society is a charity registered in England and Wales (220949) and Scotland (SCO37738).</w:t>
                          </w:r>
                        </w:p>
                        <w:p w14:paraId="2CA30D76" w14:textId="77777777" w:rsidR="000511E3" w:rsidRPr="00823E72" w:rsidRDefault="000511E3" w:rsidP="00823E72">
                          <w:pPr>
                            <w:ind w:left="567"/>
                            <w:rPr>
                              <w:color w:val="FFFFFF" w:themeColor="background1"/>
                            </w:rPr>
                          </w:pPr>
                        </w:p>
                        <w:p w14:paraId="0A382F5D" w14:textId="77777777" w:rsidR="000511E3" w:rsidRDefault="000511E3"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22E6C"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" filled="f" stroked="f">
              <v:textbox>
                <w:txbxContent>
                  <w:p w14:paraId="5786C037" w14:textId="77777777" w:rsidR="000511E3" w:rsidRPr="006A4F1B" w:rsidRDefault="000511E3" w:rsidP="00823E72">
                    <w:pPr>
                      <w:pStyle w:val="Footer"/>
                      <w:ind w:left="567"/>
                      <w:rPr>
                        <w:sz w:val="18"/>
                        <w:szCs w:val="18"/>
                        <w:lang w:val="en-US"/>
                      </w:rPr>
                    </w:pPr>
                  </w:p>
                  <w:p w14:paraId="35C15DE7" w14:textId="6A592B2F" w:rsidR="000511E3" w:rsidRPr="006A4F1B" w:rsidRDefault="000511E3" w:rsidP="00823E72">
                    <w:pPr>
                      <w:pStyle w:val="Footer"/>
                      <w:ind w:left="567"/>
                      <w:rPr>
                        <w:sz w:val="18"/>
                        <w:szCs w:val="18"/>
                        <w:lang w:val="en-US"/>
                      </w:rPr>
                    </w:pPr>
                    <w:r w:rsidRPr="006A4F1B">
                      <w:rPr>
                        <w:sz w:val="18"/>
                        <w:szCs w:val="18"/>
                        <w:lang w:val="en-US"/>
                      </w:rPr>
                      <w:t>© British Red Cross 2018. All images © British Red Cross 2018 unless otherwise stated.</w:t>
                    </w:r>
                  </w:p>
                  <w:p w14:paraId="563C49BF" w14:textId="13F681C2" w:rsidR="000511E3" w:rsidRPr="006A4F1B" w:rsidRDefault="000511E3" w:rsidP="00823E72">
                    <w:pPr>
                      <w:pStyle w:val="Footer"/>
                      <w:ind w:left="567"/>
                      <w:rPr>
                        <w:sz w:val="18"/>
                        <w:szCs w:val="18"/>
                        <w:lang w:val="en-US"/>
                      </w:rPr>
                    </w:pPr>
                    <w:r w:rsidRPr="006A4F1B">
                      <w:rPr>
                        <w:sz w:val="18"/>
                        <w:szCs w:val="18"/>
                        <w:lang w:val="en-US"/>
                      </w:rPr>
                      <w:t>This resource and other free educational materials are available at </w:t>
                    </w:r>
                    <w:hyperlink r:id="rId2" w:history="1">
                      <w:r w:rsidRPr="006A4F1B">
                        <w:rPr>
                          <w:rStyle w:val="Hyperlink"/>
                          <w:color w:val="auto"/>
                          <w:sz w:val="18"/>
                          <w:szCs w:val="18"/>
                          <w:lang w:val="en-US"/>
                        </w:rPr>
                        <w:t>www.redcross.org.uk/education</w:t>
                      </w:r>
                    </w:hyperlink>
                    <w:r w:rsidRPr="006A4F1B">
                      <w:rPr>
                        <w:rStyle w:val="Hyperlink"/>
                        <w:color w:val="auto"/>
                        <w:sz w:val="18"/>
                        <w:szCs w:val="18"/>
                        <w:lang w:val="en-US"/>
                      </w:rPr>
                      <w:t>.</w:t>
                    </w:r>
                  </w:p>
                  <w:p w14:paraId="61E614A1" w14:textId="77777777" w:rsidR="000511E3" w:rsidRPr="006A4F1B" w:rsidRDefault="000511E3" w:rsidP="00823E72">
                    <w:pPr>
                      <w:pStyle w:val="Footer"/>
                      <w:tabs>
                        <w:tab w:val="clear" w:pos="8640"/>
                        <w:tab w:val="right" w:pos="8931"/>
                      </w:tabs>
                      <w:ind w:left="567"/>
                      <w:rPr>
                        <w:sz w:val="18"/>
                        <w:szCs w:val="18"/>
                        <w:lang w:val="en-US"/>
                      </w:rPr>
                    </w:pPr>
                    <w:r w:rsidRPr="006A4F1B">
                      <w:rPr>
                        <w:sz w:val="18"/>
                        <w:szCs w:val="18"/>
                        <w:lang w:val="en-US"/>
                      </w:rPr>
                      <w:t>The British Red Cross Society is a charity registered in England and Wales (220949) and Scotland (SCO37738).</w:t>
                    </w:r>
                  </w:p>
                  <w:p w14:paraId="2CA30D76" w14:textId="77777777" w:rsidR="000511E3" w:rsidRPr="00823E72" w:rsidRDefault="000511E3" w:rsidP="00823E72">
                    <w:pPr>
                      <w:ind w:left="567"/>
                      <w:rPr>
                        <w:color w:val="FFFFFF" w:themeColor="background1"/>
                      </w:rPr>
                    </w:pPr>
                  </w:p>
                  <w:p w14:paraId="0A382F5D" w14:textId="77777777" w:rsidR="000511E3" w:rsidRDefault="000511E3" w:rsidP="00823E72">
                    <w:pPr>
                      <w:ind w:left="567"/>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76CAF" w14:textId="77777777" w:rsidR="00E11765" w:rsidRDefault="00E11765" w:rsidP="00830B76">
      <w:r>
        <w:separator/>
      </w:r>
    </w:p>
  </w:footnote>
  <w:footnote w:type="continuationSeparator" w:id="0">
    <w:p w14:paraId="01998953" w14:textId="77777777" w:rsidR="00E11765" w:rsidRDefault="00E11765" w:rsidP="00830B76">
      <w:r>
        <w:continuationSeparator/>
      </w:r>
    </w:p>
  </w:footnote>
  <w:footnote w:id="1">
    <w:p w14:paraId="69D0FA0D" w14:textId="1D6DBA12" w:rsidR="000511E3" w:rsidRPr="00CF3092" w:rsidRDefault="00AE73A7">
      <w:pPr>
        <w:pStyle w:val="FootnoteText"/>
        <w:rPr>
          <w:rFonts w:ascii="HelveticaNeueLT Pro 45 Lt" w:hAnsi="HelveticaNeueLT Pro 45 Lt"/>
        </w:rPr>
      </w:pPr>
      <w:r w:rsidRPr="00CF3092">
        <w:rPr>
          <w:rStyle w:val="FootnoteReference"/>
          <w:rFonts w:ascii="HelveticaNeueLT Pro 45 Lt" w:hAnsi="HelveticaNeueLT Pro 45 Lt"/>
        </w:rPr>
        <w:footnoteRef/>
      </w:r>
      <w:r w:rsidRPr="00CF3092">
        <w:rPr>
          <w:rFonts w:ascii="HelveticaNeueLT Pro 45 Lt" w:hAnsi="HelveticaNeueLT Pro 45 Lt"/>
        </w:rPr>
        <w:t xml:space="preserve"> The information in this document is derived from and supported by the PSHE association guidance </w:t>
      </w:r>
      <w:hyperlink r:id="rId1" w:history="1">
        <w:r w:rsidRPr="00CF3092">
          <w:rPr>
            <w:rStyle w:val="Hyperlink"/>
            <w:rFonts w:ascii="HelveticaNeueLT Pro 45 Lt" w:hAnsi="HelveticaNeueLT Pro 45 Lt"/>
            <w:color w:val="FF0000"/>
          </w:rPr>
          <w:t>https://www.pshe-association.org.uk/</w:t>
        </w:r>
      </w:hyperlink>
      <w:r w:rsidRPr="00CF3092">
        <w:rPr>
          <w:rFonts w:ascii="HelveticaNeueLT Pro 45 Lt" w:hAnsi="HelveticaNeueLT Pro 45 Lt"/>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ECB4E" w14:textId="3038FB46" w:rsidR="000511E3" w:rsidRDefault="000511E3">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BF15" w14:textId="77777777" w:rsidR="000511E3" w:rsidRDefault="000511E3" w:rsidP="00823E72">
    <w:pPr>
      <w:pStyle w:val="Header"/>
      <w:tabs>
        <w:tab w:val="clear" w:pos="4320"/>
        <w:tab w:val="clear" w:pos="8640"/>
        <w:tab w:val="left" w:pos="4820"/>
      </w:tabs>
      <w:ind w:left="-1134"/>
      <w:rPr>
        <w:noProof/>
      </w:rPr>
    </w:pPr>
  </w:p>
  <w:p w14:paraId="74A9C924" w14:textId="23A25786" w:rsidR="000511E3" w:rsidRPr="00823E72" w:rsidRDefault="3CB978DA" w:rsidP="00823E72">
    <w:pPr>
      <w:pStyle w:val="Header"/>
      <w:tabs>
        <w:tab w:val="clear" w:pos="4320"/>
        <w:tab w:val="clear" w:pos="8640"/>
        <w:tab w:val="left" w:pos="4820"/>
      </w:tabs>
      <w:ind w:left="-1134"/>
    </w:pPr>
    <w:r>
      <w:rPr>
        <w:noProof/>
      </w:rPr>
      <w:drawing>
        <wp:inline distT="0" distB="0" distL="0" distR="0" wp14:anchorId="26048360" wp14:editId="26878755">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rsidR="79E1774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A9589" w14:textId="3E09063E" w:rsidR="000511E3" w:rsidRDefault="000511E3">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3016"/>
    <w:multiLevelType w:val="hybridMultilevel"/>
    <w:tmpl w:val="F2229894"/>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B5514"/>
    <w:multiLevelType w:val="hybridMultilevel"/>
    <w:tmpl w:val="74847D5C"/>
    <w:lvl w:ilvl="0" w:tplc="1ED29E86">
      <w:start w:val="1"/>
      <w:numFmt w:val="bullet"/>
      <w:lvlText w:val="&gt;"/>
      <w:lvlJc w:val="left"/>
      <w:pPr>
        <w:tabs>
          <w:tab w:val="num" w:pos="113"/>
        </w:tabs>
        <w:ind w:left="113" w:hanging="113"/>
      </w:pPr>
      <w:rPr>
        <w:rFonts w:ascii="Arial" w:hAnsi="Arial"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55942"/>
    <w:multiLevelType w:val="hybridMultilevel"/>
    <w:tmpl w:val="FF983156"/>
    <w:lvl w:ilvl="0" w:tplc="1ED29E86">
      <w:start w:val="1"/>
      <w:numFmt w:val="bullet"/>
      <w:lvlText w:val="&gt;"/>
      <w:lvlJc w:val="left"/>
      <w:pPr>
        <w:tabs>
          <w:tab w:val="num" w:pos="113"/>
        </w:tabs>
        <w:ind w:left="113" w:hanging="113"/>
      </w:pPr>
      <w:rPr>
        <w:rFonts w:ascii="Arial" w:hAnsi="Arial" w:hint="default"/>
        <w:b/>
        <w:bCs/>
        <w:i w:val="0"/>
        <w:iCs w:val="0"/>
        <w:color w:val="FF0000"/>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A3977"/>
    <w:multiLevelType w:val="hybridMultilevel"/>
    <w:tmpl w:val="928A4A1E"/>
    <w:lvl w:ilvl="0" w:tplc="156A0C5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9368C"/>
    <w:multiLevelType w:val="hybridMultilevel"/>
    <w:tmpl w:val="BFD4D364"/>
    <w:lvl w:ilvl="0" w:tplc="696E2362">
      <w:numFmt w:val="bullet"/>
      <w:lvlText w:val="-"/>
      <w:lvlJc w:val="left"/>
      <w:pPr>
        <w:ind w:left="36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45B46"/>
    <w:multiLevelType w:val="hybridMultilevel"/>
    <w:tmpl w:val="C4AC70DC"/>
    <w:lvl w:ilvl="0" w:tplc="D030370E">
      <w:start w:val="1"/>
      <w:numFmt w:val="bullet"/>
      <w:lvlText w:val="-"/>
      <w:lvlJc w:val="left"/>
      <w:pPr>
        <w:tabs>
          <w:tab w:val="num" w:pos="113"/>
        </w:tabs>
        <w:ind w:left="113" w:hanging="113"/>
      </w:pPr>
      <w:rPr>
        <w:rFonts w:hint="default"/>
        <w:b/>
        <w:bCs/>
        <w:i w:val="0"/>
        <w:iCs w:val="0"/>
        <w:color w:val="C00000"/>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85A65"/>
    <w:multiLevelType w:val="hybridMultilevel"/>
    <w:tmpl w:val="3F227A88"/>
    <w:lvl w:ilvl="0" w:tplc="696E2362">
      <w:numFmt w:val="bullet"/>
      <w:lvlText w:val="-"/>
      <w:lvlJc w:val="left"/>
      <w:pPr>
        <w:ind w:left="36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AE44C8"/>
    <w:multiLevelType w:val="hybridMultilevel"/>
    <w:tmpl w:val="DCD0C4E0"/>
    <w:lvl w:ilvl="0" w:tplc="696E2362">
      <w:numFmt w:val="bullet"/>
      <w:lvlText w:val="-"/>
      <w:lvlJc w:val="left"/>
      <w:pPr>
        <w:ind w:left="36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33500C"/>
    <w:multiLevelType w:val="hybridMultilevel"/>
    <w:tmpl w:val="387C6E88"/>
    <w:lvl w:ilvl="0" w:tplc="156A0C5C">
      <w:start w:val="1"/>
      <w:numFmt w:val="bullet"/>
      <w:lvlText w:val=""/>
      <w:lvlJc w:val="left"/>
      <w:pPr>
        <w:tabs>
          <w:tab w:val="num" w:pos="113"/>
        </w:tabs>
        <w:ind w:left="113" w:hanging="113"/>
      </w:pPr>
      <w:rPr>
        <w:rFonts w:ascii="Symbol" w:hAnsi="Symbol"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445DE"/>
    <w:multiLevelType w:val="hybridMultilevel"/>
    <w:tmpl w:val="2CBECB56"/>
    <w:lvl w:ilvl="0" w:tplc="053048CE">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321810C6"/>
    <w:multiLevelType w:val="hybridMultilevel"/>
    <w:tmpl w:val="6F64D784"/>
    <w:lvl w:ilvl="0" w:tplc="696E2362">
      <w:numFmt w:val="bullet"/>
      <w:lvlText w:val="-"/>
      <w:lvlJc w:val="left"/>
      <w:pPr>
        <w:ind w:left="36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3D2E95"/>
    <w:multiLevelType w:val="hybridMultilevel"/>
    <w:tmpl w:val="883CD23C"/>
    <w:lvl w:ilvl="0" w:tplc="696E2362">
      <w:numFmt w:val="bullet"/>
      <w:lvlText w:val="-"/>
      <w:lvlJc w:val="left"/>
      <w:pPr>
        <w:ind w:left="36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9E57B3"/>
    <w:multiLevelType w:val="hybridMultilevel"/>
    <w:tmpl w:val="72385792"/>
    <w:lvl w:ilvl="0" w:tplc="1ED29E86">
      <w:start w:val="1"/>
      <w:numFmt w:val="bullet"/>
      <w:lvlText w:val="&gt;"/>
      <w:lvlJc w:val="left"/>
      <w:pPr>
        <w:tabs>
          <w:tab w:val="num" w:pos="113"/>
        </w:tabs>
        <w:ind w:left="113" w:hanging="113"/>
      </w:pPr>
      <w:rPr>
        <w:rFonts w:ascii="Arial" w:hAnsi="Arial"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561F9"/>
    <w:multiLevelType w:val="hybridMultilevel"/>
    <w:tmpl w:val="566E2C3C"/>
    <w:lvl w:ilvl="0" w:tplc="0EF06224">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712A5"/>
    <w:multiLevelType w:val="hybridMultilevel"/>
    <w:tmpl w:val="FC54B1B2"/>
    <w:lvl w:ilvl="0" w:tplc="1ED29E86">
      <w:start w:val="1"/>
      <w:numFmt w:val="bullet"/>
      <w:lvlText w:val="&gt;"/>
      <w:lvlJc w:val="left"/>
      <w:pPr>
        <w:ind w:left="720" w:hanging="360"/>
      </w:pPr>
      <w:rPr>
        <w:rFonts w:ascii="Arial" w:hAnsi="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446BF"/>
    <w:multiLevelType w:val="hybridMultilevel"/>
    <w:tmpl w:val="21087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D9075B"/>
    <w:multiLevelType w:val="hybridMultilevel"/>
    <w:tmpl w:val="AD4CF074"/>
    <w:lvl w:ilvl="0" w:tplc="696E2362">
      <w:numFmt w:val="bullet"/>
      <w:lvlText w:val="-"/>
      <w:lvlJc w:val="left"/>
      <w:pPr>
        <w:tabs>
          <w:tab w:val="num" w:pos="113"/>
        </w:tabs>
        <w:ind w:left="113" w:hanging="113"/>
      </w:pPr>
      <w:rPr>
        <w:rFonts w:ascii="HelveticaNeueLT Pro 65 Md" w:eastAsia="HelveticaNeueLT Pro 65 Md" w:hAnsi="HelveticaNeueLT Pro 65 Md" w:cs="HelveticaNeueLT Pro 65 Md" w:hint="default"/>
        <w:b/>
        <w:bCs/>
        <w:i w:val="0"/>
        <w:iCs w:val="0"/>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41CFC"/>
    <w:multiLevelType w:val="hybridMultilevel"/>
    <w:tmpl w:val="345AD4AA"/>
    <w:lvl w:ilvl="0" w:tplc="156A0C5C">
      <w:start w:val="1"/>
      <w:numFmt w:val="bullet"/>
      <w:lvlText w:val=""/>
      <w:lvlJc w:val="left"/>
      <w:pPr>
        <w:ind w:left="108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31527D"/>
    <w:multiLevelType w:val="hybridMultilevel"/>
    <w:tmpl w:val="9A5C2616"/>
    <w:lvl w:ilvl="0" w:tplc="1ED29E86">
      <w:start w:val="1"/>
      <w:numFmt w:val="bullet"/>
      <w:lvlText w:val="&gt;"/>
      <w:lvlJc w:val="left"/>
      <w:pPr>
        <w:ind w:left="720" w:hanging="360"/>
      </w:pPr>
      <w:rPr>
        <w:rFonts w:ascii="Arial" w:hAnsi="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C4CBB"/>
    <w:multiLevelType w:val="hybridMultilevel"/>
    <w:tmpl w:val="D38C25A2"/>
    <w:lvl w:ilvl="0" w:tplc="1ED29E86">
      <w:start w:val="1"/>
      <w:numFmt w:val="bullet"/>
      <w:lvlText w:val="&gt;"/>
      <w:lvlJc w:val="left"/>
      <w:pPr>
        <w:tabs>
          <w:tab w:val="num" w:pos="113"/>
        </w:tabs>
        <w:ind w:left="113" w:hanging="113"/>
      </w:pPr>
      <w:rPr>
        <w:rFonts w:ascii="Arial" w:hAnsi="Arial"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144BE3"/>
    <w:multiLevelType w:val="hybridMultilevel"/>
    <w:tmpl w:val="F3B060C8"/>
    <w:lvl w:ilvl="0" w:tplc="156A0C5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127E3"/>
    <w:multiLevelType w:val="hybridMultilevel"/>
    <w:tmpl w:val="BF2C6BAE"/>
    <w:lvl w:ilvl="0" w:tplc="156A0C5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13"/>
  </w:num>
  <w:num w:numId="5">
    <w:abstractNumId w:val="17"/>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8"/>
  </w:num>
  <w:num w:numId="14">
    <w:abstractNumId w:val="2"/>
  </w:num>
  <w:num w:numId="15">
    <w:abstractNumId w:val="5"/>
  </w:num>
  <w:num w:numId="16">
    <w:abstractNumId w:val="1"/>
  </w:num>
  <w:num w:numId="17">
    <w:abstractNumId w:val="12"/>
  </w:num>
  <w:num w:numId="18">
    <w:abstractNumId w:val="21"/>
  </w:num>
  <w:num w:numId="19">
    <w:abstractNumId w:val="15"/>
  </w:num>
  <w:num w:numId="20">
    <w:abstractNumId w:val="20"/>
  </w:num>
  <w:num w:numId="21">
    <w:abstractNumId w:val="8"/>
  </w:num>
  <w:num w:numId="22">
    <w:abstractNumId w:val="23"/>
  </w:num>
  <w:num w:numId="23">
    <w:abstractNumId w:val="3"/>
  </w:num>
  <w:num w:numId="24">
    <w:abstractNumId w:val="22"/>
  </w:num>
  <w:num w:numId="25">
    <w:abstractNumId w:val="0"/>
  </w:num>
  <w:num w:numId="26">
    <w:abstractNumId w:val="19"/>
  </w:num>
  <w:num w:numId="27">
    <w:abstractNumId w:val="10"/>
  </w:num>
  <w:num w:numId="28">
    <w:abstractNumId w:val="11"/>
  </w:num>
  <w:num w:numId="29">
    <w:abstractNumId w:val="4"/>
  </w:num>
  <w:num w:numId="30">
    <w:abstractNumId w:val="7"/>
  </w:num>
  <w:num w:numId="3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6E"/>
    <w:rsid w:val="00004731"/>
    <w:rsid w:val="000137A9"/>
    <w:rsid w:val="00040EE5"/>
    <w:rsid w:val="00044D52"/>
    <w:rsid w:val="000511E3"/>
    <w:rsid w:val="00052A22"/>
    <w:rsid w:val="0006135A"/>
    <w:rsid w:val="00073CAA"/>
    <w:rsid w:val="0009315E"/>
    <w:rsid w:val="000B36A2"/>
    <w:rsid w:val="000B51CA"/>
    <w:rsid w:val="000C1789"/>
    <w:rsid w:val="000D4A00"/>
    <w:rsid w:val="000D60C0"/>
    <w:rsid w:val="000E62FA"/>
    <w:rsid w:val="00104F74"/>
    <w:rsid w:val="00112C87"/>
    <w:rsid w:val="00116CDE"/>
    <w:rsid w:val="001250F5"/>
    <w:rsid w:val="0015769F"/>
    <w:rsid w:val="001602C9"/>
    <w:rsid w:val="00161F43"/>
    <w:rsid w:val="00170EFC"/>
    <w:rsid w:val="00183711"/>
    <w:rsid w:val="0018451E"/>
    <w:rsid w:val="00184909"/>
    <w:rsid w:val="001B45EE"/>
    <w:rsid w:val="001C11A6"/>
    <w:rsid w:val="001C28AE"/>
    <w:rsid w:val="001D2ABA"/>
    <w:rsid w:val="001D6063"/>
    <w:rsid w:val="001D618E"/>
    <w:rsid w:val="001E54E0"/>
    <w:rsid w:val="001F0DB0"/>
    <w:rsid w:val="002018E1"/>
    <w:rsid w:val="002206EE"/>
    <w:rsid w:val="0022128E"/>
    <w:rsid w:val="0023681C"/>
    <w:rsid w:val="00236BDF"/>
    <w:rsid w:val="00252781"/>
    <w:rsid w:val="00253877"/>
    <w:rsid w:val="00260F6F"/>
    <w:rsid w:val="00275855"/>
    <w:rsid w:val="00276B92"/>
    <w:rsid w:val="00285828"/>
    <w:rsid w:val="00292E7A"/>
    <w:rsid w:val="002A6D97"/>
    <w:rsid w:val="002B0893"/>
    <w:rsid w:val="002D4FAB"/>
    <w:rsid w:val="002D5D3F"/>
    <w:rsid w:val="002D63B5"/>
    <w:rsid w:val="002E31BC"/>
    <w:rsid w:val="002F3108"/>
    <w:rsid w:val="00301A44"/>
    <w:rsid w:val="003069FD"/>
    <w:rsid w:val="00306CC1"/>
    <w:rsid w:val="00311C74"/>
    <w:rsid w:val="00334289"/>
    <w:rsid w:val="00334674"/>
    <w:rsid w:val="003418E5"/>
    <w:rsid w:val="00345878"/>
    <w:rsid w:val="00346C79"/>
    <w:rsid w:val="003705F7"/>
    <w:rsid w:val="00372147"/>
    <w:rsid w:val="00372BF1"/>
    <w:rsid w:val="003751AC"/>
    <w:rsid w:val="00392FD2"/>
    <w:rsid w:val="003975BA"/>
    <w:rsid w:val="003A0DF3"/>
    <w:rsid w:val="003A6591"/>
    <w:rsid w:val="003A77DD"/>
    <w:rsid w:val="003B5D05"/>
    <w:rsid w:val="003B6B07"/>
    <w:rsid w:val="003C1052"/>
    <w:rsid w:val="003D1C89"/>
    <w:rsid w:val="004251FA"/>
    <w:rsid w:val="00435170"/>
    <w:rsid w:val="004536F9"/>
    <w:rsid w:val="004731F7"/>
    <w:rsid w:val="00484989"/>
    <w:rsid w:val="004B11E4"/>
    <w:rsid w:val="004B5B34"/>
    <w:rsid w:val="004C43CA"/>
    <w:rsid w:val="004C4644"/>
    <w:rsid w:val="004D6150"/>
    <w:rsid w:val="00540A1A"/>
    <w:rsid w:val="00544791"/>
    <w:rsid w:val="00550124"/>
    <w:rsid w:val="00553D06"/>
    <w:rsid w:val="00563B0B"/>
    <w:rsid w:val="00573848"/>
    <w:rsid w:val="00584521"/>
    <w:rsid w:val="00595D80"/>
    <w:rsid w:val="005A11E7"/>
    <w:rsid w:val="005B3F3E"/>
    <w:rsid w:val="005B63C5"/>
    <w:rsid w:val="005C113E"/>
    <w:rsid w:val="005D1156"/>
    <w:rsid w:val="005E0B6F"/>
    <w:rsid w:val="005F029C"/>
    <w:rsid w:val="0060335D"/>
    <w:rsid w:val="0061113D"/>
    <w:rsid w:val="00611925"/>
    <w:rsid w:val="00612917"/>
    <w:rsid w:val="00614485"/>
    <w:rsid w:val="0062796A"/>
    <w:rsid w:val="006414D9"/>
    <w:rsid w:val="006429EA"/>
    <w:rsid w:val="00651393"/>
    <w:rsid w:val="00661D3D"/>
    <w:rsid w:val="00672415"/>
    <w:rsid w:val="00673CAF"/>
    <w:rsid w:val="00696473"/>
    <w:rsid w:val="006A4F1B"/>
    <w:rsid w:val="006C052B"/>
    <w:rsid w:val="00721381"/>
    <w:rsid w:val="00725AFC"/>
    <w:rsid w:val="00733DE5"/>
    <w:rsid w:val="00736214"/>
    <w:rsid w:val="00741457"/>
    <w:rsid w:val="00741D4E"/>
    <w:rsid w:val="007545CD"/>
    <w:rsid w:val="007548A4"/>
    <w:rsid w:val="00767557"/>
    <w:rsid w:val="0077231E"/>
    <w:rsid w:val="00772B31"/>
    <w:rsid w:val="00781DEB"/>
    <w:rsid w:val="00791A5E"/>
    <w:rsid w:val="007D4722"/>
    <w:rsid w:val="007D4B6E"/>
    <w:rsid w:val="007E575E"/>
    <w:rsid w:val="007E6276"/>
    <w:rsid w:val="00804D2C"/>
    <w:rsid w:val="00806E1E"/>
    <w:rsid w:val="008201FA"/>
    <w:rsid w:val="00820AC7"/>
    <w:rsid w:val="008213DD"/>
    <w:rsid w:val="00823E72"/>
    <w:rsid w:val="00830B76"/>
    <w:rsid w:val="0084254A"/>
    <w:rsid w:val="008504C7"/>
    <w:rsid w:val="008612BA"/>
    <w:rsid w:val="00863891"/>
    <w:rsid w:val="00866377"/>
    <w:rsid w:val="008708DD"/>
    <w:rsid w:val="00880CD5"/>
    <w:rsid w:val="00880DA8"/>
    <w:rsid w:val="0089573B"/>
    <w:rsid w:val="008957DA"/>
    <w:rsid w:val="00896AF7"/>
    <w:rsid w:val="008A3629"/>
    <w:rsid w:val="008B1D52"/>
    <w:rsid w:val="008C16EC"/>
    <w:rsid w:val="008E4AE6"/>
    <w:rsid w:val="00912AC2"/>
    <w:rsid w:val="00924647"/>
    <w:rsid w:val="00940F57"/>
    <w:rsid w:val="00946A50"/>
    <w:rsid w:val="00963271"/>
    <w:rsid w:val="009851F6"/>
    <w:rsid w:val="00997C46"/>
    <w:rsid w:val="009C0B04"/>
    <w:rsid w:val="009C1C00"/>
    <w:rsid w:val="009C7063"/>
    <w:rsid w:val="009D6B0C"/>
    <w:rsid w:val="009E6F6A"/>
    <w:rsid w:val="009F1DFF"/>
    <w:rsid w:val="009F6E96"/>
    <w:rsid w:val="009F7BF1"/>
    <w:rsid w:val="00A01FC5"/>
    <w:rsid w:val="00A02A78"/>
    <w:rsid w:val="00A072AF"/>
    <w:rsid w:val="00A21622"/>
    <w:rsid w:val="00A246E3"/>
    <w:rsid w:val="00A25B60"/>
    <w:rsid w:val="00A31630"/>
    <w:rsid w:val="00A415BA"/>
    <w:rsid w:val="00A51886"/>
    <w:rsid w:val="00A63F15"/>
    <w:rsid w:val="00A77E1C"/>
    <w:rsid w:val="00A8434E"/>
    <w:rsid w:val="00A965A7"/>
    <w:rsid w:val="00AA0CC4"/>
    <w:rsid w:val="00AA33E4"/>
    <w:rsid w:val="00AA6D40"/>
    <w:rsid w:val="00AB7789"/>
    <w:rsid w:val="00AC4022"/>
    <w:rsid w:val="00AC6432"/>
    <w:rsid w:val="00AC6918"/>
    <w:rsid w:val="00AD2D63"/>
    <w:rsid w:val="00AE73A7"/>
    <w:rsid w:val="00B10F01"/>
    <w:rsid w:val="00B16BCD"/>
    <w:rsid w:val="00B264C4"/>
    <w:rsid w:val="00B45159"/>
    <w:rsid w:val="00B50927"/>
    <w:rsid w:val="00B52DB9"/>
    <w:rsid w:val="00B55253"/>
    <w:rsid w:val="00B57572"/>
    <w:rsid w:val="00B60C40"/>
    <w:rsid w:val="00B614BE"/>
    <w:rsid w:val="00B6673A"/>
    <w:rsid w:val="00B76A2F"/>
    <w:rsid w:val="00B865E2"/>
    <w:rsid w:val="00B90B4C"/>
    <w:rsid w:val="00B973AD"/>
    <w:rsid w:val="00BA0A2C"/>
    <w:rsid w:val="00BA409B"/>
    <w:rsid w:val="00BC10AA"/>
    <w:rsid w:val="00BD032E"/>
    <w:rsid w:val="00BE2FA5"/>
    <w:rsid w:val="00BE3EFE"/>
    <w:rsid w:val="00C11FBB"/>
    <w:rsid w:val="00C12D9A"/>
    <w:rsid w:val="00C16B23"/>
    <w:rsid w:val="00C253BA"/>
    <w:rsid w:val="00C32D4A"/>
    <w:rsid w:val="00C352B4"/>
    <w:rsid w:val="00C36072"/>
    <w:rsid w:val="00C50CC2"/>
    <w:rsid w:val="00C73733"/>
    <w:rsid w:val="00C76703"/>
    <w:rsid w:val="00C805EF"/>
    <w:rsid w:val="00C82D21"/>
    <w:rsid w:val="00C95103"/>
    <w:rsid w:val="00CA5B74"/>
    <w:rsid w:val="00CA62B9"/>
    <w:rsid w:val="00CB393C"/>
    <w:rsid w:val="00CC2569"/>
    <w:rsid w:val="00CD0FBD"/>
    <w:rsid w:val="00CF073D"/>
    <w:rsid w:val="00CF1D9F"/>
    <w:rsid w:val="00CF3092"/>
    <w:rsid w:val="00CF7AEA"/>
    <w:rsid w:val="00D03744"/>
    <w:rsid w:val="00D11CFD"/>
    <w:rsid w:val="00D1757B"/>
    <w:rsid w:val="00D17C84"/>
    <w:rsid w:val="00D23BA3"/>
    <w:rsid w:val="00D30606"/>
    <w:rsid w:val="00D32F2D"/>
    <w:rsid w:val="00D3583C"/>
    <w:rsid w:val="00D51EB0"/>
    <w:rsid w:val="00D574A2"/>
    <w:rsid w:val="00D76512"/>
    <w:rsid w:val="00D97EE5"/>
    <w:rsid w:val="00DA618B"/>
    <w:rsid w:val="00DB0B04"/>
    <w:rsid w:val="00DB22EC"/>
    <w:rsid w:val="00DC1591"/>
    <w:rsid w:val="00DC1653"/>
    <w:rsid w:val="00DC2CB8"/>
    <w:rsid w:val="00DC79A5"/>
    <w:rsid w:val="00DD6F96"/>
    <w:rsid w:val="00DE320C"/>
    <w:rsid w:val="00DE3378"/>
    <w:rsid w:val="00DE4F21"/>
    <w:rsid w:val="00DF3D2A"/>
    <w:rsid w:val="00DF5993"/>
    <w:rsid w:val="00E01DC3"/>
    <w:rsid w:val="00E044BD"/>
    <w:rsid w:val="00E11765"/>
    <w:rsid w:val="00E27A89"/>
    <w:rsid w:val="00E43049"/>
    <w:rsid w:val="00E4373C"/>
    <w:rsid w:val="00E53C4D"/>
    <w:rsid w:val="00E87D3E"/>
    <w:rsid w:val="00EB4970"/>
    <w:rsid w:val="00ED4F96"/>
    <w:rsid w:val="00ED6998"/>
    <w:rsid w:val="00ED6BF2"/>
    <w:rsid w:val="00EE23A5"/>
    <w:rsid w:val="00EE4E30"/>
    <w:rsid w:val="00EF4F2F"/>
    <w:rsid w:val="00EF5091"/>
    <w:rsid w:val="00F07C80"/>
    <w:rsid w:val="00F131B6"/>
    <w:rsid w:val="00F221EA"/>
    <w:rsid w:val="00F309C9"/>
    <w:rsid w:val="00F546DB"/>
    <w:rsid w:val="00F54762"/>
    <w:rsid w:val="00F60FD1"/>
    <w:rsid w:val="00F6762D"/>
    <w:rsid w:val="00F8207E"/>
    <w:rsid w:val="00FB6B0B"/>
    <w:rsid w:val="00FC0168"/>
    <w:rsid w:val="00FF406A"/>
    <w:rsid w:val="00FF520F"/>
    <w:rsid w:val="010413C5"/>
    <w:rsid w:val="02DC79C1"/>
    <w:rsid w:val="083E79DD"/>
    <w:rsid w:val="083E8D95"/>
    <w:rsid w:val="0AC564DA"/>
    <w:rsid w:val="0B43CC22"/>
    <w:rsid w:val="0C10AD6F"/>
    <w:rsid w:val="0C68261D"/>
    <w:rsid w:val="0D7663D8"/>
    <w:rsid w:val="0EA799A9"/>
    <w:rsid w:val="116D4227"/>
    <w:rsid w:val="13D07603"/>
    <w:rsid w:val="14A4E2E9"/>
    <w:rsid w:val="173206C4"/>
    <w:rsid w:val="1928A992"/>
    <w:rsid w:val="196E5FD8"/>
    <w:rsid w:val="1E6BB2B4"/>
    <w:rsid w:val="1FE2721E"/>
    <w:rsid w:val="200C5DDB"/>
    <w:rsid w:val="218614B0"/>
    <w:rsid w:val="21A6A1A1"/>
    <w:rsid w:val="2341F0AE"/>
    <w:rsid w:val="25B1C590"/>
    <w:rsid w:val="2807658A"/>
    <w:rsid w:val="2CEB1E8E"/>
    <w:rsid w:val="3038E634"/>
    <w:rsid w:val="3170E0EC"/>
    <w:rsid w:val="31D0396D"/>
    <w:rsid w:val="341572BF"/>
    <w:rsid w:val="3B2F312A"/>
    <w:rsid w:val="3CB978DA"/>
    <w:rsid w:val="3ECA505B"/>
    <w:rsid w:val="40E722A7"/>
    <w:rsid w:val="41B64A3C"/>
    <w:rsid w:val="44F4D205"/>
    <w:rsid w:val="48EC373B"/>
    <w:rsid w:val="496A4A0B"/>
    <w:rsid w:val="4AE1AAF2"/>
    <w:rsid w:val="4D3F2AE1"/>
    <w:rsid w:val="4FD505A5"/>
    <w:rsid w:val="50163661"/>
    <w:rsid w:val="525DFDAB"/>
    <w:rsid w:val="52D2F90D"/>
    <w:rsid w:val="545F1106"/>
    <w:rsid w:val="54D4DCD2"/>
    <w:rsid w:val="553642ED"/>
    <w:rsid w:val="57E000CA"/>
    <w:rsid w:val="5B379228"/>
    <w:rsid w:val="5C733A47"/>
    <w:rsid w:val="5C7F5960"/>
    <w:rsid w:val="5C878A55"/>
    <w:rsid w:val="5F665F03"/>
    <w:rsid w:val="5FFD2AD2"/>
    <w:rsid w:val="6284D768"/>
    <w:rsid w:val="63EF623C"/>
    <w:rsid w:val="65D9BCD3"/>
    <w:rsid w:val="69D2AADB"/>
    <w:rsid w:val="6B3FE441"/>
    <w:rsid w:val="6D8C1ACF"/>
    <w:rsid w:val="737DE7F5"/>
    <w:rsid w:val="76E2A013"/>
    <w:rsid w:val="79E17747"/>
    <w:rsid w:val="7ED6E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DD8E99"/>
  <w15:docId w15:val="{6DB1A07A-CC5F-43FA-8DDB-43099094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spacing w:before="40" w:after="80"/>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FootnoteText">
    <w:name w:val="footnote text"/>
    <w:basedOn w:val="Normal"/>
    <w:link w:val="FootnoteTextChar"/>
    <w:uiPriority w:val="99"/>
    <w:semiHidden/>
    <w:unhideWhenUsed/>
    <w:rsid w:val="00880CD5"/>
    <w:rPr>
      <w:sz w:val="20"/>
      <w:szCs w:val="20"/>
    </w:rPr>
  </w:style>
  <w:style w:type="character" w:customStyle="1" w:styleId="FootnoteTextChar">
    <w:name w:val="Footnote Text Char"/>
    <w:basedOn w:val="DefaultParagraphFont"/>
    <w:link w:val="FootnoteText"/>
    <w:uiPriority w:val="99"/>
    <w:semiHidden/>
    <w:rsid w:val="00880CD5"/>
    <w:rPr>
      <w:rFonts w:ascii="Arial" w:hAnsi="Arial"/>
      <w:lang w:val="en-GB" w:eastAsia="en-GB"/>
    </w:rPr>
  </w:style>
  <w:style w:type="character" w:styleId="FootnoteReference">
    <w:name w:val="footnote reference"/>
    <w:basedOn w:val="DefaultParagraphFont"/>
    <w:uiPriority w:val="99"/>
    <w:semiHidden/>
    <w:unhideWhenUsed/>
    <w:rsid w:val="00880CD5"/>
    <w:rPr>
      <w:vertAlign w:val="superscript"/>
    </w:rPr>
  </w:style>
  <w:style w:type="paragraph" w:styleId="BodyText">
    <w:name w:val="Body Text"/>
    <w:basedOn w:val="Normal"/>
    <w:link w:val="BodyTextChar"/>
    <w:uiPriority w:val="1"/>
    <w:qFormat/>
    <w:rsid w:val="00236BDF"/>
    <w:pPr>
      <w:widowControl w:val="0"/>
      <w:autoSpaceDE w:val="0"/>
      <w:autoSpaceDN w:val="0"/>
      <w:spacing w:line="240" w:lineRule="atLeast"/>
    </w:pPr>
    <w:rPr>
      <w:rFonts w:ascii="HelveticaNeueLT Pro 45 Lt" w:eastAsia="HelveticaNeueLT Pro 45 Lt" w:hAnsi="HelveticaNeueLT Pro 45 Lt" w:cs="HelveticaNeueLT Pro 45 Lt"/>
      <w:color w:val="1D1D1B"/>
      <w:sz w:val="20"/>
      <w:szCs w:val="24"/>
      <w:lang w:bidi="en-GB"/>
    </w:rPr>
  </w:style>
  <w:style w:type="character" w:customStyle="1" w:styleId="BodyTextChar">
    <w:name w:val="Body Text Char"/>
    <w:basedOn w:val="DefaultParagraphFont"/>
    <w:link w:val="BodyText"/>
    <w:uiPriority w:val="1"/>
    <w:rsid w:val="00236BDF"/>
    <w:rPr>
      <w:rFonts w:ascii="HelveticaNeueLT Pro 45 Lt" w:eastAsia="HelveticaNeueLT Pro 45 Lt" w:hAnsi="HelveticaNeueLT Pro 45 Lt" w:cs="HelveticaNeueLT Pro 45 Lt"/>
      <w:color w:val="1D1D1B"/>
      <w:szCs w:val="24"/>
      <w:lang w:val="en-GB" w:eastAsia="en-GB" w:bidi="en-GB"/>
    </w:rPr>
  </w:style>
  <w:style w:type="character" w:styleId="UnresolvedMention">
    <w:name w:val="Unresolved Mention"/>
    <w:basedOn w:val="DefaultParagraphFont"/>
    <w:uiPriority w:val="99"/>
    <w:semiHidden/>
    <w:unhideWhenUsed/>
    <w:rsid w:val="00AE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ildline.org.uk/"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nspcc.org.uk/keeping-children-safe/our-services/childrens-services/" TargetMode="External"/><Relationship Id="rId17" Type="http://schemas.openxmlformats.org/officeDocument/2006/relationships/hyperlink" Target="https://www.redcross.org.uk/get-involved/teaching-resources/creating-a-safe-inclusive-and-supportive-learning-environ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dcross.org.uk/get-involved/teaching-resources/talking-with-young-people-about-a-major-emergen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edcross.org.uk/get-involved/teaching-resources/talking-with-children-about-a-major-emergency"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nardos.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sh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 xsi:nil="true"/>
    <Subfolder2 xmlns="7aff5d3a-ac69-412e-8e86-2dc83d63a9de">
      <Value>-First Aid Champions</Value>
    </Subfolder2>
    <Area xmlns="7aff5d3a-ac69-412e-8e86-2dc83d63a9de">Youth Portfolio</Area>
    <HighLevelFolder xmlns="7aff5d3a-ac69-412e-8e86-2dc83d63a9de">Products</HighLevelFolder>
    <Misc_x002e_ xmlns="7aff5d3a-ac69-412e-8e86-2dc83d63a9de"/>
    <GDPRnonCompliancedate xmlns="7aff5d3a-ac69-412e-8e86-2dc83d63a9de" xsi:nil="true"/>
    <SubFolder xmlns="7aff5d3a-ac69-412e-8e86-2dc83d63a9de">
      <Value>-First Aid</Value>
    </SubFolder>
    <_dlc_ExpireDateSaved xmlns="http://schemas.microsoft.com/sharepoint/v3" xsi:nil="true"/>
    <_dlc_ExpireDate xmlns="http://schemas.microsoft.com/sharepoint/v3">2022-03-11T12:57:42+00:00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30" ma:contentTypeDescription="Create a new document." ma:contentTypeScope="" ma:versionID="b34fa07d0f1af77c9dd2fbd02a0a6f17">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12a189ec72255b75c2cde058ac757fec"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element ref="ns3:Misc_x002e_"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Topic" ma:description="What overall topic does this file belong under? - A tag audit is currently ongoing, currently available tags are not representative of the final selection." ma:format="Dropdown" ma:internalName="SubFolder">
      <xsd:complexType>
        <xsd:complexContent>
          <xsd:extension base="dms:MultiChoice">
            <xsd:sequence>
              <xsd:element name="Value" maxOccurs="unbounded" minOccurs="0" nillable="true">
                <xsd:simpleType>
                  <xsd:restriction base="dms:Choice">
                    <xsd:enumeration value="-Apps"/>
                    <xsd:enumeration value="-Kindness"/>
                    <xsd:enumeration value="-Climate Change"/>
                    <xsd:enumeration value="-Curriculum"/>
                    <xsd:enumeration value="-Loneliness"/>
                    <xsd:enumeration value="-Disasters and Emergencies"/>
                    <xsd:enumeration value="-First Aid"/>
                    <xsd:enumeration value="-Refugees and Migration"/>
                    <xsd:enumeration value="-Empathy"/>
                    <xsd:enumeration value="-Pedagogy"/>
                    <xsd:enumeration value="-Agile"/>
                    <xsd:enumeration value="-Support Centre"/>
                    <xsd:enumeration value="-Recruitment and Development"/>
                    <xsd:enumeration value="-Volunteers"/>
                    <xsd:enumeration value="-Ways of Working"/>
                    <xsd:enumeration value="-Conflict"/>
                    <xsd:enumeration value="-Marketing Tools"/>
                    <xsd:enumeration value="-Preparedness"/>
                    <xsd:enumeration value="-Returning to Face to Face"/>
                    <xsd:enumeration value="-Handovers"/>
                    <xsd:enumeration value="-Wellbeing"/>
                    <xsd:enumeration value="-Equality Diversity and Inclusion (EDI)"/>
                    <xsd:enumeration value="- Adapt and Recover"/>
                    <xsd:enumeration value="-Health inequalities"/>
                    <xsd:enumeration value="-Education Standards"/>
                    <xsd:enumeration value="-Respect"/>
                  </xsd:restrict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Project" ma:description="Which Product or Project does this file relate to? - A tag audit is currently ongoing, currently available tags are not representative of the final selection." ma:format="Dropdown" ma:internalName="Subfolder2">
      <xsd:complexType>
        <xsd:complexContent>
          <xsd:extension base="dms:MultiChoice">
            <xsd:sequence>
              <xsd:element name="Value" maxOccurs="unbounded" minOccurs="0" nillable="true">
                <xsd:simpleType>
                  <xsd:restriction base="dms:Choice">
                    <xsd:enumeration value="-Drugs and Alcohol"/>
                    <xsd:enumeration value="-First Aid Champions"/>
                    <xsd:enumeration value="-Homelessness"/>
                    <xsd:enumeration value="-Knife Crime"/>
                    <xsd:enumeration value="-Lifescan"/>
                    <xsd:enumeration value="-Museums and Archives Posters"/>
                    <xsd:enumeration value="-Older People"/>
                    <xsd:enumeration value="-Sprint"/>
                    <xsd:enumeration value="-Summer of Kindness"/>
                    <xsd:enumeration value="-Training Programmes"/>
                    <xsd:enumeration value="-Bitesize"/>
                    <xsd:enumeration value="-Life Live It"/>
                    <xsd:enumeration value="-Global Disaster Preparedness Centre"/>
                    <xsd:enumeration value="-Not on Sunday"/>
                    <xsd:enumeration value="-World First Aid Day"/>
                    <xsd:enumeration value="-EveryDay First Aid"/>
                    <xsd:enumeration value="-EDI Working Group"/>
                    <xsd:enumeration value="-Scouts"/>
                    <xsd:enumeration value="-Vaccine Voices"/>
                    <xsd:enumeration value="-Refugee Week"/>
                    <xsd:enumeration value="-Newsthink"/>
                    <xsd:enumeration value="-Black Lives Matter"/>
                    <xsd:enumeration value="-Online Teaching Resource"/>
                    <xsd:enumeration value="-Education Standards"/>
                    <xsd:enumeration value="-Co-production"/>
                  </xsd:restrict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element name="Misc_x002e_" ma:index="29" nillable="true" ma:displayName="Misc. " ma:description="After the file has been tagged under Topic and Project, this column is for any further description to be added. Please avoid acronyms where possible. " ma:format="Dropdown" ma:internalName="Misc_x002e_">
      <xsd:complexType>
        <xsd:complexContent>
          <xsd:extension base="dms:MultiChoice">
            <xsd:sequence>
              <xsd:element name="Value" maxOccurs="unbounded" minOccurs="0" nillable="true">
                <xsd:simpleType>
                  <xsd:restriction base="dms:Choice">
                    <xsd:enumeration value="Business Case"/>
                    <xsd:enumeration value="-Covid-19"/>
                    <xsd:enumeration value="-Comms Plans"/>
                    <xsd:enumeration value="-Creative"/>
                    <xsd:enumeration value="-Direct Delivery"/>
                    <xsd:enumeration value="-Discrimination"/>
                    <xsd:enumeration value="-Diversity"/>
                    <xsd:enumeration value="-Evaluation"/>
                    <xsd:enumeration value="-GDPR"/>
                    <xsd:enumeration value="-Guidance"/>
                    <xsd:enumeration value="-Induction"/>
                    <xsd:enumeration value="-Minutes"/>
                    <xsd:enumeration value="-Partnerships"/>
                    <xsd:enumeration value="-Printed Pack"/>
                    <xsd:enumeration value="-Retrospective"/>
                    <xsd:enumeration value="-Analysis"/>
                    <xsd:enumeration value="-21 Day Challenge"/>
                    <xsd:enumeration value="-Bookings"/>
                    <xsd:enumeration value="-Competitor Landscape"/>
                    <xsd:enumeration value="-Advocacy"/>
                    <xsd:enumeration value="-Style Guide"/>
                    <xsd:enumeration value="-Engagement"/>
                    <xsd:enumeration value="-Impact Assessment"/>
                    <xsd:enumeration value="-Evidence"/>
                    <xsd:enumeration value="-Kick-off"/>
                    <xsd:enumeration value="-Forms"/>
                    <xsd:enumeration value="-Kids Kits Cards"/>
                    <xsd:enumeration value="-Icons"/>
                    <xsd:enumeration value="-Intern"/>
                    <xsd:enumeration value="-Introduction"/>
                    <xsd:enumeration value="-July 2020 survey"/>
                    <xsd:enumeration value="-Lunch and Learn"/>
                    <xsd:enumeration value="-Visuals and Artwork"/>
                    <xsd:enumeration value="-Pilot"/>
                    <xsd:enumeration value="-Primary School"/>
                    <xsd:enumeration value="-Project Board"/>
                    <xsd:enumeration value="-React"/>
                    <xsd:enumeration value="-Recover"/>
                    <xsd:enumeration value="-Reflect"/>
                    <xsd:enumeration value="-Reporting"/>
                    <xsd:enumeration value="-Risk Assessments"/>
                    <xsd:enumeration value="-Secondary School"/>
                    <xsd:enumeration value="-Skill Guide"/>
                    <xsd:enumeration value="-Comms"/>
                    <xsd:enumeration value="-Content"/>
                    <xsd:enumeration value="-Other"/>
                    <xsd:enumeration value="-Welsh Language"/>
                    <xsd:enumeration value="-Sticker"/>
                    <xsd:enumeration value="-Minutes"/>
                    <xsd:enumeration value="-Template"/>
                    <xsd:enumeration value="-User Workshop"/>
                    <xsd:enumeration value="-Project Management"/>
                    <xsd:enumeration value="-Baby and Child"/>
                    <xsd:enumeration value="-E-mails"/>
                    <xsd:enumeration value="-Photos"/>
                    <xsd:enumeration value="-Video"/>
                    <xsd:enumeration value="Leaflet"/>
                  </xsd:restriction>
                </xsd:simpleType>
              </xsd:element>
            </xsd:sequence>
          </xsd:extension>
        </xsd:complexContent>
      </xsd:complex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505747B5-652F-466A-9F47-BFDAD7C8BE77}">
  <ds:schemaRefs>
    <ds:schemaRef ds:uri="http://schemas.microsoft.com/office/2006/metadata/properties"/>
    <ds:schemaRef ds:uri="http://schemas.microsoft.com/office/infopath/2007/PartnerControls"/>
    <ds:schemaRef ds:uri="7aff5d3a-ac69-412e-8e86-2dc83d63a9de"/>
    <ds:schemaRef ds:uri="http://schemas.microsoft.com/sharepoint/v3"/>
  </ds:schemaRefs>
</ds:datastoreItem>
</file>

<file path=customXml/itemProps2.xml><?xml version="1.0" encoding="utf-8"?>
<ds:datastoreItem xmlns:ds="http://schemas.openxmlformats.org/officeDocument/2006/customXml" ds:itemID="{02E5E3BD-4FF0-486D-A66E-DD13773AE2CF}">
  <ds:schemaRefs>
    <ds:schemaRef ds:uri="http://schemas.microsoft.com/sharepoint/v3/contenttype/forms"/>
  </ds:schemaRefs>
</ds:datastoreItem>
</file>

<file path=customXml/itemProps3.xml><?xml version="1.0" encoding="utf-8"?>
<ds:datastoreItem xmlns:ds="http://schemas.openxmlformats.org/officeDocument/2006/customXml" ds:itemID="{DB742111-A45D-4927-A755-8DC2D18B6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0DA12-0AC4-4E87-A4C5-33EC5533B61D}">
  <ds:schemaRefs>
    <ds:schemaRef ds:uri="http://schemas.openxmlformats.org/officeDocument/2006/bibliography"/>
  </ds:schemaRefs>
</ds:datastoreItem>
</file>

<file path=customXml/itemProps5.xml><?xml version="1.0" encoding="utf-8"?>
<ds:datastoreItem xmlns:ds="http://schemas.openxmlformats.org/officeDocument/2006/customXml" ds:itemID="{FE710551-FCD9-424E-A46E-D1EFF4CF90B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Brooking</dc:creator>
  <cp:keywords/>
  <dc:description/>
  <cp:lastModifiedBy>Chloe Bruce</cp:lastModifiedBy>
  <cp:revision>12</cp:revision>
  <cp:lastPrinted>2018-01-22T10:39:00Z</cp:lastPrinted>
  <dcterms:created xsi:type="dcterms:W3CDTF">2021-06-09T14:06:00Z</dcterms:created>
  <dcterms:modified xsi:type="dcterms:W3CDTF">2021-06-29T14:05:00Z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