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F5" w:rsidRPr="006F4E04" w:rsidRDefault="00EB2508">
      <w:pPr>
        <w:rPr>
          <w:color w:val="FF0000"/>
          <w:sz w:val="28"/>
        </w:rPr>
      </w:pPr>
      <w:r>
        <w:rPr>
          <w:color w:val="FF0000"/>
          <w:sz w:val="28"/>
        </w:rPr>
        <w:t>Humanitarianism in</w:t>
      </w:r>
      <w:r w:rsidR="00E37767">
        <w:rPr>
          <w:color w:val="FF0000"/>
          <w:sz w:val="28"/>
        </w:rPr>
        <w:t xml:space="preserve"> a</w:t>
      </w:r>
      <w:r>
        <w:rPr>
          <w:color w:val="FF0000"/>
          <w:sz w:val="28"/>
        </w:rPr>
        <w:t xml:space="preserve">ction: </w:t>
      </w:r>
      <w:r w:rsidR="00441C1D">
        <w:rPr>
          <w:color w:val="FF0000"/>
          <w:sz w:val="28"/>
        </w:rPr>
        <w:t xml:space="preserve">case studies - </w:t>
      </w:r>
      <w:r>
        <w:rPr>
          <w:color w:val="FF0000"/>
          <w:sz w:val="28"/>
        </w:rPr>
        <w:t>Syria</w:t>
      </w:r>
      <w:r w:rsidR="00441C1D">
        <w:rPr>
          <w:rStyle w:val="FootnoteReference"/>
          <w:color w:val="FF0000"/>
          <w:sz w:val="28"/>
        </w:rPr>
        <w:footnoteReference w:id="1"/>
      </w:r>
    </w:p>
    <w:p w:rsidR="00DE5F53" w:rsidRDefault="00DE5F53"/>
    <w:p w:rsidR="00DE5F53" w:rsidRDefault="00034C1F">
      <w:r>
        <w:rPr>
          <w:noProof/>
        </w:rPr>
        <w:drawing>
          <wp:anchor distT="0" distB="0" distL="114300" distR="114300" simplePos="0" relativeHeight="251659264" behindDoc="1" locked="0" layoutInCell="1" allowOverlap="1" wp14:anchorId="695C2D5F" wp14:editId="10459139">
            <wp:simplePos x="0" y="0"/>
            <wp:positionH relativeFrom="column">
              <wp:posOffset>2265045</wp:posOffset>
            </wp:positionH>
            <wp:positionV relativeFrom="paragraph">
              <wp:posOffset>75565</wp:posOffset>
            </wp:positionV>
            <wp:extent cx="1828800" cy="1200150"/>
            <wp:effectExtent l="19050" t="19050" r="0" b="0"/>
            <wp:wrapNone/>
            <wp:docPr id="17" name="Picture 8" descr="id in Syri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 in Syria">
                      <a:hlinkClick r:id="rId9"/>
                    </pic:cNvPr>
                    <pic:cNvPicPr>
                      <a:picLocks noChangeAspect="1" noChangeArrowheads="1"/>
                    </pic:cNvPicPr>
                  </pic:nvPicPr>
                  <pic:blipFill>
                    <a:blip r:embed="rId10"/>
                    <a:srcRect/>
                    <a:stretch>
                      <a:fillRect/>
                    </a:stretch>
                  </pic:blipFill>
                  <pic:spPr bwMode="auto">
                    <a:xfrm>
                      <a:off x="0" y="0"/>
                      <a:ext cx="1828800" cy="1200150"/>
                    </a:xfrm>
                    <a:prstGeom prst="rect">
                      <a:avLst/>
                    </a:prstGeom>
                    <a:noFill/>
                    <a:ln w="12700" cap="flat" cmpd="sng" algn="ctr">
                      <a:solidFill>
                        <a:schemeClr val="bg1"/>
                      </a:solidFill>
                      <a:prstDash val="solid"/>
                      <a:miter lim="800000"/>
                      <a:headEnd type="none" w="med" len="med"/>
                      <a:tailEnd type="none" w="med" len="med"/>
                    </a:ln>
                  </pic:spPr>
                </pic:pic>
              </a:graphicData>
            </a:graphic>
          </wp:anchor>
        </w:drawing>
      </w:r>
      <w:r>
        <w:rPr>
          <w:noProof/>
        </w:rPr>
        <w:drawing>
          <wp:anchor distT="0" distB="0" distL="114300" distR="114300" simplePos="0" relativeHeight="251662336" behindDoc="1" locked="0" layoutInCell="1" allowOverlap="1" wp14:anchorId="57E0E6E9" wp14:editId="6A07631E">
            <wp:simplePos x="0" y="0"/>
            <wp:positionH relativeFrom="column">
              <wp:posOffset>4184962</wp:posOffset>
            </wp:positionH>
            <wp:positionV relativeFrom="paragraph">
              <wp:posOffset>58049</wp:posOffset>
            </wp:positionV>
            <wp:extent cx="1868170" cy="1225550"/>
            <wp:effectExtent l="19050" t="19050" r="0" b="0"/>
            <wp:wrapNone/>
            <wp:docPr id="19" name="Picture 18" descr=" man stands in front of an ambu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man stands in front of an ambulance"/>
                    <pic:cNvPicPr>
                      <a:picLocks noChangeAspect="1" noChangeArrowheads="1"/>
                    </pic:cNvPicPr>
                  </pic:nvPicPr>
                  <pic:blipFill>
                    <a:blip r:embed="rId11"/>
                    <a:srcRect/>
                    <a:stretch>
                      <a:fillRect/>
                    </a:stretch>
                  </pic:blipFill>
                  <pic:spPr bwMode="auto">
                    <a:xfrm>
                      <a:off x="0" y="0"/>
                      <a:ext cx="1868170" cy="1225550"/>
                    </a:xfrm>
                    <a:prstGeom prst="rect">
                      <a:avLst/>
                    </a:prstGeom>
                    <a:noFill/>
                    <a:ln w="12700" cap="flat" cmpd="sng" algn="ctr">
                      <a:solidFill>
                        <a:schemeClr val="bg1"/>
                      </a:solidFill>
                      <a:prstDash val="solid"/>
                      <a:miter lim="800000"/>
                      <a:headEnd type="none" w="med" len="med"/>
                      <a:tailEnd type="none" w="med" len="med"/>
                    </a:ln>
                  </pic:spPr>
                </pic:pic>
              </a:graphicData>
            </a:graphic>
          </wp:anchor>
        </w:drawing>
      </w:r>
    </w:p>
    <w:p w:rsidR="00034C1F" w:rsidRDefault="00034C1F" w:rsidP="00DE5F53">
      <w:pPr>
        <w:ind w:right="6407"/>
        <w:rPr>
          <w:color w:val="93867A"/>
          <w:sz w:val="24"/>
        </w:rPr>
      </w:pPr>
      <w:r>
        <w:rPr>
          <w:noProof/>
        </w:rPr>
        <w:drawing>
          <wp:anchor distT="0" distB="0" distL="114300" distR="114300" simplePos="0" relativeHeight="251660288" behindDoc="1" locked="0" layoutInCell="1" allowOverlap="1" wp14:anchorId="38725402" wp14:editId="150DAFF7">
            <wp:simplePos x="0" y="0"/>
            <wp:positionH relativeFrom="column">
              <wp:posOffset>2263140</wp:posOffset>
            </wp:positionH>
            <wp:positionV relativeFrom="paragraph">
              <wp:posOffset>961390</wp:posOffset>
            </wp:positionV>
            <wp:extent cx="1845310" cy="1206500"/>
            <wp:effectExtent l="19050" t="19050" r="2540" b="0"/>
            <wp:wrapNone/>
            <wp:docPr id="9" name="Picture 11" descr=" woman holds a little girl on land covered in 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woman holds a little girl on land covered in snow"/>
                    <pic:cNvPicPr>
                      <a:picLocks noChangeAspect="1" noChangeArrowheads="1"/>
                    </pic:cNvPicPr>
                  </pic:nvPicPr>
                  <pic:blipFill>
                    <a:blip r:embed="rId12"/>
                    <a:srcRect/>
                    <a:stretch>
                      <a:fillRect/>
                    </a:stretch>
                  </pic:blipFill>
                  <pic:spPr bwMode="auto">
                    <a:xfrm>
                      <a:off x="0" y="0"/>
                      <a:ext cx="1845310" cy="1206500"/>
                    </a:xfrm>
                    <a:prstGeom prst="rect">
                      <a:avLst/>
                    </a:prstGeom>
                    <a:noFill/>
                    <a:ln w="12700" cap="flat" cmpd="sng" algn="ctr">
                      <a:solidFill>
                        <a:schemeClr val="bg1"/>
                      </a:solidFill>
                      <a:prstDash val="solid"/>
                      <a:miter lim="800000"/>
                      <a:headEnd type="none" w="med" len="med"/>
                      <a:tailEnd type="none" w="med" len="med"/>
                    </a:ln>
                  </pic:spPr>
                </pic:pic>
              </a:graphicData>
            </a:graphic>
          </wp:anchor>
        </w:drawing>
      </w:r>
      <w:r>
        <w:rPr>
          <w:noProof/>
        </w:rPr>
        <w:drawing>
          <wp:anchor distT="0" distB="0" distL="114300" distR="114300" simplePos="0" relativeHeight="251661312" behindDoc="1" locked="0" layoutInCell="1" allowOverlap="1" wp14:anchorId="49244509" wp14:editId="0F794DDA">
            <wp:simplePos x="0" y="0"/>
            <wp:positionH relativeFrom="column">
              <wp:posOffset>4179247</wp:posOffset>
            </wp:positionH>
            <wp:positionV relativeFrom="paragraph">
              <wp:posOffset>962025</wp:posOffset>
            </wp:positionV>
            <wp:extent cx="1867535" cy="1225550"/>
            <wp:effectExtent l="19050" t="19050" r="0" b="0"/>
            <wp:wrapNone/>
            <wp:docPr id="20" name="Picture 14" descr=" woman sits in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woman sits indoors"/>
                    <pic:cNvPicPr>
                      <a:picLocks noChangeAspect="1" noChangeArrowheads="1"/>
                    </pic:cNvPicPr>
                  </pic:nvPicPr>
                  <pic:blipFill>
                    <a:blip r:embed="rId13"/>
                    <a:srcRect/>
                    <a:stretch>
                      <a:fillRect/>
                    </a:stretch>
                  </pic:blipFill>
                  <pic:spPr bwMode="auto">
                    <a:xfrm>
                      <a:off x="0" y="0"/>
                      <a:ext cx="1867535" cy="1225550"/>
                    </a:xfrm>
                    <a:prstGeom prst="rect">
                      <a:avLst/>
                    </a:prstGeom>
                    <a:noFill/>
                    <a:ln w="12700" cap="flat" cmpd="sng" algn="ctr">
                      <a:solidFill>
                        <a:schemeClr val="bg1"/>
                      </a:solidFill>
                      <a:prstDash val="solid"/>
                      <a:miter lim="800000"/>
                      <a:headEnd type="none" w="med" len="med"/>
                      <a:tailEnd type="none" w="med" len="med"/>
                    </a:ln>
                  </pic:spPr>
                </pic:pic>
              </a:graphicData>
            </a:graphic>
          </wp:anchor>
        </w:drawing>
      </w:r>
      <w:r w:rsidR="00DE5F53" w:rsidRPr="00DE5F53">
        <w:rPr>
          <w:color w:val="93867A"/>
          <w:sz w:val="24"/>
        </w:rPr>
        <w:t>Fighting in Syria has forced about 12 million people to flee their homes. More than 100,000 have now been killed, with many more injured or detained.</w:t>
      </w:r>
    </w:p>
    <w:p w:rsidR="00034C1F" w:rsidRDefault="00034C1F" w:rsidP="00DE5F53">
      <w:pPr>
        <w:ind w:right="6407"/>
        <w:rPr>
          <w:color w:val="93867A"/>
          <w:sz w:val="24"/>
        </w:rPr>
      </w:pPr>
    </w:p>
    <w:p w:rsidR="00DE5F53" w:rsidRDefault="00DE5F53" w:rsidP="00DE5F53">
      <w:pPr>
        <w:ind w:right="6407"/>
        <w:rPr>
          <w:color w:val="93867A"/>
          <w:sz w:val="24"/>
        </w:rPr>
      </w:pPr>
      <w:r w:rsidRPr="00DE5F53">
        <w:rPr>
          <w:color w:val="93867A"/>
          <w:sz w:val="24"/>
        </w:rPr>
        <w:t>Right now, millions of people are in urgent need of food, water, shelter and healthcare.</w:t>
      </w:r>
    </w:p>
    <w:p w:rsidR="00FF0043" w:rsidRDefault="00FF0043" w:rsidP="00DE5F53">
      <w:pPr>
        <w:ind w:right="6407"/>
        <w:rPr>
          <w:color w:val="93867A"/>
          <w:sz w:val="24"/>
        </w:rPr>
      </w:pPr>
    </w:p>
    <w:p w:rsidR="00FD7E5D" w:rsidRDefault="00FD7E5D" w:rsidP="00FD7E5D">
      <w:pPr>
        <w:pBdr>
          <w:bottom w:val="single" w:sz="6" w:space="1" w:color="auto"/>
        </w:pBdr>
        <w:rPr>
          <w:i/>
          <w:color w:val="BFBFBF" w:themeColor="background1" w:themeShade="BF"/>
        </w:rPr>
      </w:pPr>
    </w:p>
    <w:p w:rsidR="00FF0043" w:rsidRDefault="00FF0043" w:rsidP="00FD7E5D">
      <w:pPr>
        <w:pBdr>
          <w:bottom w:val="single" w:sz="6" w:space="1" w:color="auto"/>
        </w:pBdr>
      </w:pPr>
    </w:p>
    <w:p w:rsidR="00FD7E5D" w:rsidRDefault="00FD7E5D" w:rsidP="00FD7E5D"/>
    <w:p w:rsidR="00441C1D" w:rsidRDefault="00441C1D" w:rsidP="00FD7E5D">
      <w:pPr>
        <w:rPr>
          <w:lang w:val="en-US"/>
        </w:rPr>
      </w:pPr>
      <w:r>
        <w:rPr>
          <w:color w:val="FF0000"/>
          <w:sz w:val="48"/>
          <w:lang w:val="en-US"/>
        </w:rPr>
        <w:t xml:space="preserve">Case study </w:t>
      </w:r>
      <w:r w:rsidR="00DB5136" w:rsidRPr="00DB5136">
        <w:rPr>
          <w:color w:val="FF0000"/>
          <w:sz w:val="48"/>
          <w:lang w:val="en-US"/>
        </w:rPr>
        <w:t>A</w:t>
      </w:r>
    </w:p>
    <w:p w:rsidR="00441C1D" w:rsidRDefault="00441C1D" w:rsidP="00FD7E5D">
      <w:pPr>
        <w:rPr>
          <w:lang w:val="en-US"/>
        </w:rPr>
      </w:pPr>
    </w:p>
    <w:p w:rsidR="00441C1D" w:rsidRDefault="00FD7E5D" w:rsidP="00FD7E5D">
      <w:pPr>
        <w:rPr>
          <w:sz w:val="20"/>
          <w:lang w:val="en-US"/>
        </w:rPr>
      </w:pPr>
      <w:r w:rsidRPr="000315D9">
        <w:rPr>
          <w:sz w:val="20"/>
          <w:lang w:val="en-US"/>
        </w:rPr>
        <w:t>The International Red Cross and Red Crescent </w:t>
      </w:r>
      <w:hyperlink r:id="rId14" w:history="1">
        <w:r w:rsidRPr="000315D9">
          <w:rPr>
            <w:rStyle w:val="Hyperlink"/>
            <w:color w:val="auto"/>
            <w:sz w:val="20"/>
            <w:u w:val="none"/>
            <w:lang w:val="en-US"/>
          </w:rPr>
          <w:t>Movement</w:t>
        </w:r>
      </w:hyperlink>
      <w:r w:rsidRPr="000315D9">
        <w:rPr>
          <w:sz w:val="20"/>
          <w:lang w:val="en-US"/>
        </w:rPr>
        <w:t xml:space="preserve"> </w:t>
      </w:r>
      <w:proofErr w:type="gramStart"/>
      <w:r w:rsidRPr="000315D9">
        <w:rPr>
          <w:sz w:val="20"/>
          <w:lang w:val="en-US"/>
        </w:rPr>
        <w:t>has</w:t>
      </w:r>
      <w:proofErr w:type="gramEnd"/>
      <w:r w:rsidRPr="000315D9">
        <w:rPr>
          <w:sz w:val="20"/>
          <w:lang w:val="en-US"/>
        </w:rPr>
        <w:t xml:space="preserve"> been working in Syria since before the unrest began. It has now </w:t>
      </w:r>
      <w:r w:rsidR="00444233">
        <w:rPr>
          <w:sz w:val="20"/>
          <w:lang w:val="en-US"/>
        </w:rPr>
        <w:t xml:space="preserve">increased </w:t>
      </w:r>
      <w:r w:rsidRPr="000315D9">
        <w:rPr>
          <w:sz w:val="20"/>
          <w:lang w:val="en-US"/>
        </w:rPr>
        <w:t xml:space="preserve">its aid operations and is providing water, food and other essential items. It is also providing medical care </w:t>
      </w:r>
      <w:r w:rsidR="00441C1D">
        <w:rPr>
          <w:sz w:val="20"/>
          <w:lang w:val="en-US"/>
        </w:rPr>
        <w:t xml:space="preserve">and </w:t>
      </w:r>
      <w:r w:rsidRPr="000315D9">
        <w:rPr>
          <w:sz w:val="20"/>
          <w:lang w:val="en-US"/>
        </w:rPr>
        <w:t>evacuating wounded people to hospitals.</w:t>
      </w:r>
      <w:r w:rsidR="000315D9">
        <w:rPr>
          <w:sz w:val="20"/>
          <w:lang w:val="en-US"/>
        </w:rPr>
        <w:t xml:space="preserve"> </w:t>
      </w:r>
    </w:p>
    <w:p w:rsidR="00441C1D" w:rsidRDefault="00441C1D" w:rsidP="00FD7E5D">
      <w:pPr>
        <w:rPr>
          <w:sz w:val="20"/>
          <w:lang w:val="en-US"/>
        </w:rPr>
      </w:pPr>
    </w:p>
    <w:p w:rsidR="00FD7E5D" w:rsidRPr="000315D9" w:rsidRDefault="00FD7E5D" w:rsidP="00FD7E5D">
      <w:pPr>
        <w:rPr>
          <w:sz w:val="20"/>
          <w:lang w:val="en-US"/>
        </w:rPr>
      </w:pPr>
      <w:r w:rsidRPr="000315D9">
        <w:rPr>
          <w:sz w:val="20"/>
          <w:lang w:val="en-US"/>
        </w:rPr>
        <w:t xml:space="preserve">As well as working inside Syria, the Movement is supporting people who have fled to Jordan, Lebanon, Iraq and Turkey – providing </w:t>
      </w:r>
      <w:r w:rsidR="00441C1D">
        <w:rPr>
          <w:sz w:val="20"/>
          <w:lang w:val="en-US"/>
        </w:rPr>
        <w:t>support</w:t>
      </w:r>
      <w:r w:rsidR="00441C1D" w:rsidRPr="000315D9">
        <w:rPr>
          <w:sz w:val="20"/>
          <w:lang w:val="en-US"/>
        </w:rPr>
        <w:t xml:space="preserve"> </w:t>
      </w:r>
      <w:r w:rsidRPr="000315D9">
        <w:rPr>
          <w:sz w:val="20"/>
          <w:lang w:val="en-US"/>
        </w:rPr>
        <w:t xml:space="preserve">such as </w:t>
      </w:r>
      <w:r w:rsidR="00441C1D">
        <w:rPr>
          <w:sz w:val="20"/>
          <w:lang w:val="en-US"/>
        </w:rPr>
        <w:t>money (</w:t>
      </w:r>
      <w:r w:rsidR="00B017E5">
        <w:rPr>
          <w:sz w:val="20"/>
          <w:lang w:val="en-US"/>
        </w:rPr>
        <w:t>to enable people to buy essential items</w:t>
      </w:r>
      <w:r w:rsidR="00441C1D">
        <w:rPr>
          <w:sz w:val="20"/>
          <w:lang w:val="en-US"/>
        </w:rPr>
        <w:t>)</w:t>
      </w:r>
      <w:r w:rsidRPr="000315D9">
        <w:rPr>
          <w:sz w:val="20"/>
          <w:lang w:val="en-US"/>
        </w:rPr>
        <w:t>, food, shelter, psycho-social support</w:t>
      </w:r>
      <w:r w:rsidR="00B017E5">
        <w:rPr>
          <w:sz w:val="20"/>
          <w:lang w:val="en-US"/>
        </w:rPr>
        <w:t xml:space="preserve"> (help with the emotional aspects of conflict)</w:t>
      </w:r>
      <w:r w:rsidRPr="000315D9">
        <w:rPr>
          <w:sz w:val="20"/>
          <w:lang w:val="en-US"/>
        </w:rPr>
        <w:t xml:space="preserve"> and medical care.</w:t>
      </w:r>
    </w:p>
    <w:p w:rsidR="00FD7E5D" w:rsidRPr="000315D9" w:rsidRDefault="00FD7E5D" w:rsidP="00FD7E5D">
      <w:pPr>
        <w:rPr>
          <w:b/>
          <w:sz w:val="20"/>
          <w:lang w:val="en-US"/>
        </w:rPr>
      </w:pPr>
    </w:p>
    <w:p w:rsidR="00FD7E5D" w:rsidRPr="000315D9" w:rsidRDefault="00FD7E5D" w:rsidP="00FD7E5D">
      <w:pPr>
        <w:rPr>
          <w:b/>
          <w:sz w:val="20"/>
          <w:lang w:val="en-US"/>
        </w:rPr>
      </w:pPr>
      <w:r w:rsidRPr="000315D9">
        <w:rPr>
          <w:b/>
          <w:sz w:val="20"/>
          <w:lang w:val="en-US"/>
        </w:rPr>
        <w:t>British Red Cross support</w:t>
      </w:r>
    </w:p>
    <w:p w:rsidR="00FD7E5D" w:rsidRPr="000315D9" w:rsidRDefault="00FD7E5D" w:rsidP="00FD7E5D">
      <w:pPr>
        <w:rPr>
          <w:sz w:val="20"/>
          <w:lang w:val="en-US"/>
        </w:rPr>
      </w:pPr>
      <w:r w:rsidRPr="000315D9">
        <w:rPr>
          <w:sz w:val="20"/>
          <w:lang w:val="en-US"/>
        </w:rPr>
        <w:t>Since the unrest began in 2011, the British Red Cross has given more than £</w:t>
      </w:r>
      <w:r w:rsidR="00796C8F">
        <w:rPr>
          <w:sz w:val="20"/>
          <w:lang w:val="en-US"/>
        </w:rPr>
        <w:t>1</w:t>
      </w:r>
      <w:r w:rsidRPr="000315D9">
        <w:rPr>
          <w:sz w:val="20"/>
          <w:lang w:val="en-US"/>
        </w:rPr>
        <w:t>8 million</w:t>
      </w:r>
      <w:r w:rsidR="00796C8F">
        <w:rPr>
          <w:rStyle w:val="FootnoteReference"/>
          <w:sz w:val="20"/>
          <w:lang w:val="en-US"/>
        </w:rPr>
        <w:footnoteReference w:id="2"/>
      </w:r>
      <w:r w:rsidRPr="000315D9">
        <w:rPr>
          <w:sz w:val="20"/>
          <w:lang w:val="en-US"/>
        </w:rPr>
        <w:t xml:space="preserve"> – including funds raised through its </w:t>
      </w:r>
      <w:hyperlink r:id="rId15" w:history="1">
        <w:r w:rsidRPr="000315D9">
          <w:rPr>
            <w:rStyle w:val="Hyperlink"/>
            <w:color w:val="auto"/>
            <w:sz w:val="20"/>
            <w:u w:val="none"/>
            <w:lang w:val="en-US"/>
          </w:rPr>
          <w:t>Syria Crisis Appeal</w:t>
        </w:r>
      </w:hyperlink>
      <w:r w:rsidRPr="000315D9">
        <w:rPr>
          <w:sz w:val="20"/>
          <w:lang w:val="en-US"/>
        </w:rPr>
        <w:t>, its </w:t>
      </w:r>
      <w:hyperlink r:id="rId16" w:history="1">
        <w:r w:rsidRPr="000315D9">
          <w:rPr>
            <w:rStyle w:val="Hyperlink"/>
            <w:color w:val="auto"/>
            <w:sz w:val="20"/>
            <w:u w:val="none"/>
            <w:lang w:val="en-US"/>
          </w:rPr>
          <w:t>Libya &amp; Region Appeal</w:t>
        </w:r>
      </w:hyperlink>
      <w:r w:rsidRPr="000315D9">
        <w:rPr>
          <w:sz w:val="20"/>
          <w:lang w:val="en-US"/>
        </w:rPr>
        <w:t xml:space="preserve"> and its </w:t>
      </w:r>
      <w:hyperlink r:id="rId17" w:history="1">
        <w:r w:rsidRPr="000315D9">
          <w:rPr>
            <w:rStyle w:val="Hyperlink"/>
            <w:color w:val="auto"/>
            <w:sz w:val="20"/>
            <w:u w:val="none"/>
            <w:lang w:val="en-US"/>
          </w:rPr>
          <w:t>Disaster Fund</w:t>
        </w:r>
      </w:hyperlink>
      <w:r w:rsidRPr="000315D9">
        <w:rPr>
          <w:sz w:val="20"/>
          <w:lang w:val="en-US"/>
        </w:rPr>
        <w:t xml:space="preserve"> – to support the Movement’s operations in Syria and </w:t>
      </w:r>
      <w:proofErr w:type="spellStart"/>
      <w:r w:rsidRPr="000315D9">
        <w:rPr>
          <w:sz w:val="20"/>
          <w:lang w:val="en-US"/>
        </w:rPr>
        <w:t>neighbouring</w:t>
      </w:r>
      <w:proofErr w:type="spellEnd"/>
      <w:r w:rsidRPr="000315D9">
        <w:rPr>
          <w:sz w:val="20"/>
          <w:lang w:val="en-US"/>
        </w:rPr>
        <w:t xml:space="preserve"> countries.</w:t>
      </w:r>
    </w:p>
    <w:p w:rsidR="00FD7E5D" w:rsidRPr="000315D9" w:rsidRDefault="00FD7E5D" w:rsidP="00FD7E5D">
      <w:pPr>
        <w:rPr>
          <w:sz w:val="20"/>
          <w:lang w:val="en-US"/>
        </w:rPr>
      </w:pPr>
    </w:p>
    <w:p w:rsidR="00FD7E5D" w:rsidRDefault="00FD7E5D" w:rsidP="00FD7E5D">
      <w:pPr>
        <w:rPr>
          <w:sz w:val="20"/>
          <w:lang w:val="en-US"/>
        </w:rPr>
      </w:pPr>
      <w:r w:rsidRPr="000315D9">
        <w:rPr>
          <w:sz w:val="20"/>
          <w:lang w:val="en-US"/>
        </w:rPr>
        <w:t xml:space="preserve">The British Red Cross has been working with the Syrian Arab Red Crescent since 2004, helping them </w:t>
      </w:r>
      <w:hyperlink r:id="rId18" w:history="1">
        <w:r w:rsidRPr="000315D9">
          <w:rPr>
            <w:rStyle w:val="Hyperlink"/>
            <w:color w:val="auto"/>
            <w:sz w:val="20"/>
            <w:u w:val="none"/>
            <w:lang w:val="en-US"/>
          </w:rPr>
          <w:t>prepare for a range of disasters</w:t>
        </w:r>
      </w:hyperlink>
      <w:r w:rsidRPr="000315D9">
        <w:rPr>
          <w:sz w:val="20"/>
          <w:lang w:val="en-US"/>
        </w:rPr>
        <w:t xml:space="preserve">. Since the conflict began, it has helped support their day-to-day operations, sent experienced </w:t>
      </w:r>
      <w:r w:rsidR="00B017E5">
        <w:rPr>
          <w:sz w:val="20"/>
          <w:lang w:val="en-US"/>
        </w:rPr>
        <w:t>staff</w:t>
      </w:r>
      <w:r w:rsidR="00B017E5" w:rsidRPr="000315D9">
        <w:rPr>
          <w:sz w:val="20"/>
          <w:lang w:val="en-US"/>
        </w:rPr>
        <w:t xml:space="preserve"> </w:t>
      </w:r>
      <w:r w:rsidRPr="000315D9">
        <w:rPr>
          <w:sz w:val="20"/>
          <w:lang w:val="en-US"/>
        </w:rPr>
        <w:t>to the country and helped to pay for:</w:t>
      </w:r>
    </w:p>
    <w:p w:rsidR="00441C1D" w:rsidRDefault="00441C1D" w:rsidP="00FD7E5D">
      <w:pPr>
        <w:rPr>
          <w:sz w:val="20"/>
          <w:lang w:val="en-US"/>
        </w:rPr>
      </w:pPr>
    </w:p>
    <w:p w:rsidR="00441C1D" w:rsidRPr="00441C1D" w:rsidRDefault="00441C1D" w:rsidP="00441C1D">
      <w:pPr>
        <w:pStyle w:val="ListParagraph"/>
        <w:numPr>
          <w:ilvl w:val="0"/>
          <w:numId w:val="2"/>
        </w:numPr>
        <w:rPr>
          <w:sz w:val="20"/>
          <w:lang w:val="en-US"/>
        </w:rPr>
      </w:pPr>
      <w:r w:rsidRPr="00441C1D">
        <w:rPr>
          <w:sz w:val="20"/>
          <w:lang w:val="en-US"/>
        </w:rPr>
        <w:t>123,400 blankets</w:t>
      </w:r>
      <w:r w:rsidRPr="00441C1D">
        <w:rPr>
          <w:sz w:val="20"/>
          <w:lang w:val="en-US"/>
        </w:rPr>
        <w:tab/>
      </w:r>
      <w:r w:rsidRPr="00441C1D">
        <w:rPr>
          <w:sz w:val="20"/>
          <w:lang w:val="en-US"/>
        </w:rPr>
        <w:tab/>
      </w:r>
      <w:r w:rsidRPr="00441C1D">
        <w:rPr>
          <w:sz w:val="20"/>
          <w:lang w:val="en-US"/>
        </w:rPr>
        <w:tab/>
      </w:r>
      <w:r w:rsidRPr="00441C1D">
        <w:rPr>
          <w:sz w:val="20"/>
          <w:lang w:val="en-US"/>
        </w:rPr>
        <w:tab/>
      </w:r>
      <w:r w:rsidRPr="00441C1D">
        <w:rPr>
          <w:sz w:val="20"/>
          <w:lang w:val="en-US"/>
        </w:rPr>
        <w:tab/>
      </w:r>
    </w:p>
    <w:p w:rsidR="00441C1D" w:rsidRPr="000315D9" w:rsidRDefault="00441C1D" w:rsidP="00441C1D">
      <w:pPr>
        <w:numPr>
          <w:ilvl w:val="0"/>
          <w:numId w:val="2"/>
        </w:numPr>
        <w:rPr>
          <w:sz w:val="20"/>
          <w:lang w:val="en-US"/>
        </w:rPr>
      </w:pPr>
      <w:r w:rsidRPr="000315D9">
        <w:rPr>
          <w:sz w:val="20"/>
          <w:lang w:val="en-US"/>
        </w:rPr>
        <w:t xml:space="preserve">46,000 tarpaulins </w:t>
      </w:r>
    </w:p>
    <w:p w:rsidR="00441C1D" w:rsidRDefault="00441C1D" w:rsidP="00441C1D">
      <w:pPr>
        <w:numPr>
          <w:ilvl w:val="0"/>
          <w:numId w:val="2"/>
        </w:numPr>
        <w:rPr>
          <w:sz w:val="20"/>
          <w:lang w:val="en-US"/>
        </w:rPr>
      </w:pPr>
      <w:r w:rsidRPr="000315D9">
        <w:rPr>
          <w:sz w:val="20"/>
          <w:lang w:val="en-US"/>
        </w:rPr>
        <w:t xml:space="preserve">45,300 hygiene kits </w:t>
      </w:r>
    </w:p>
    <w:p w:rsidR="00FD7E5D" w:rsidRPr="00441C1D" w:rsidRDefault="00441C1D" w:rsidP="00441C1D">
      <w:pPr>
        <w:numPr>
          <w:ilvl w:val="0"/>
          <w:numId w:val="2"/>
        </w:numPr>
        <w:rPr>
          <w:sz w:val="20"/>
          <w:lang w:val="en-US"/>
        </w:rPr>
      </w:pPr>
      <w:r w:rsidRPr="00441C1D">
        <w:rPr>
          <w:sz w:val="20"/>
          <w:lang w:val="en-US"/>
        </w:rPr>
        <w:t xml:space="preserve">61,700 mattresses </w:t>
      </w:r>
    </w:p>
    <w:p w:rsidR="00441C1D" w:rsidRDefault="00441C1D" w:rsidP="00441C1D">
      <w:pPr>
        <w:numPr>
          <w:ilvl w:val="0"/>
          <w:numId w:val="1"/>
        </w:numPr>
        <w:rPr>
          <w:sz w:val="20"/>
          <w:lang w:val="en-US"/>
        </w:rPr>
      </w:pPr>
      <w:r w:rsidRPr="000315D9">
        <w:rPr>
          <w:sz w:val="20"/>
          <w:lang w:val="en-US"/>
        </w:rPr>
        <w:t xml:space="preserve">10,200 kitchen sets </w:t>
      </w:r>
    </w:p>
    <w:p w:rsidR="00441C1D" w:rsidRDefault="00441C1D" w:rsidP="00441C1D">
      <w:pPr>
        <w:numPr>
          <w:ilvl w:val="0"/>
          <w:numId w:val="1"/>
        </w:numPr>
        <w:rPr>
          <w:sz w:val="20"/>
          <w:lang w:val="en-US"/>
        </w:rPr>
      </w:pPr>
      <w:r w:rsidRPr="00441C1D">
        <w:rPr>
          <w:sz w:val="20"/>
          <w:lang w:val="en-US"/>
        </w:rPr>
        <w:t>36,570 food parcels</w:t>
      </w:r>
    </w:p>
    <w:p w:rsidR="00441C1D" w:rsidRPr="000315D9" w:rsidRDefault="00441C1D" w:rsidP="00441C1D">
      <w:pPr>
        <w:numPr>
          <w:ilvl w:val="0"/>
          <w:numId w:val="1"/>
        </w:numPr>
        <w:rPr>
          <w:sz w:val="20"/>
          <w:lang w:val="en-US"/>
        </w:rPr>
      </w:pPr>
      <w:r w:rsidRPr="000315D9">
        <w:rPr>
          <w:sz w:val="20"/>
          <w:lang w:val="en-US"/>
        </w:rPr>
        <w:t xml:space="preserve">150 pairs of overalls for volunteers </w:t>
      </w:r>
    </w:p>
    <w:p w:rsidR="00441C1D" w:rsidRPr="000315D9" w:rsidRDefault="00E37767" w:rsidP="00441C1D">
      <w:pPr>
        <w:numPr>
          <w:ilvl w:val="0"/>
          <w:numId w:val="1"/>
        </w:numPr>
        <w:rPr>
          <w:sz w:val="20"/>
          <w:lang w:val="en-US"/>
        </w:rPr>
      </w:pPr>
      <w:proofErr w:type="gramStart"/>
      <w:r>
        <w:rPr>
          <w:sz w:val="20"/>
          <w:lang w:val="en-US"/>
        </w:rPr>
        <w:t>e</w:t>
      </w:r>
      <w:r w:rsidR="00441C1D" w:rsidRPr="000315D9">
        <w:rPr>
          <w:sz w:val="20"/>
          <w:lang w:val="en-US"/>
        </w:rPr>
        <w:t>ight</w:t>
      </w:r>
      <w:proofErr w:type="gramEnd"/>
      <w:r w:rsidR="00441C1D" w:rsidRPr="000315D9">
        <w:rPr>
          <w:sz w:val="20"/>
          <w:lang w:val="en-US"/>
        </w:rPr>
        <w:t xml:space="preserve"> ambulances and five surgical kits</w:t>
      </w:r>
      <w:r>
        <w:rPr>
          <w:sz w:val="20"/>
          <w:lang w:val="en-US"/>
        </w:rPr>
        <w:t>.</w:t>
      </w:r>
    </w:p>
    <w:p w:rsidR="00441C1D" w:rsidRDefault="00441C1D" w:rsidP="00441C1D">
      <w:pPr>
        <w:rPr>
          <w:sz w:val="20"/>
          <w:lang w:val="en-US"/>
        </w:rPr>
      </w:pPr>
    </w:p>
    <w:p w:rsidR="00441C1D" w:rsidRPr="00441C1D" w:rsidRDefault="00441C1D" w:rsidP="00441C1D">
      <w:pPr>
        <w:rPr>
          <w:sz w:val="20"/>
          <w:lang w:val="en-US"/>
        </w:rPr>
      </w:pPr>
      <w:r w:rsidRPr="00441C1D">
        <w:rPr>
          <w:sz w:val="20"/>
          <w:lang w:val="en-US"/>
        </w:rPr>
        <w:t>The British Red Cross has funded experienced people to work in communities in Jordan, where the majority of Syria</w:t>
      </w:r>
      <w:r w:rsidR="00E37767">
        <w:rPr>
          <w:sz w:val="20"/>
          <w:lang w:val="en-US"/>
        </w:rPr>
        <w:t>n</w:t>
      </w:r>
      <w:r w:rsidRPr="00441C1D">
        <w:rPr>
          <w:sz w:val="20"/>
          <w:lang w:val="en-US"/>
        </w:rPr>
        <w:t xml:space="preserve"> refugees in the country are living. It is funding unconditional cash grants for around 375 Syrian families and is supporting the Jordanian Red Crescent with running costs.</w:t>
      </w:r>
    </w:p>
    <w:p w:rsidR="00441C1D" w:rsidRPr="00441C1D" w:rsidRDefault="00441C1D" w:rsidP="00441C1D">
      <w:pPr>
        <w:pStyle w:val="ListParagraph"/>
        <w:rPr>
          <w:sz w:val="20"/>
          <w:lang w:val="en-US"/>
        </w:rPr>
      </w:pPr>
    </w:p>
    <w:p w:rsidR="00441C1D" w:rsidRPr="00441C1D" w:rsidRDefault="00441C1D" w:rsidP="00441C1D">
      <w:pPr>
        <w:rPr>
          <w:sz w:val="20"/>
          <w:lang w:val="en-US"/>
        </w:rPr>
      </w:pPr>
      <w:r w:rsidRPr="00441C1D">
        <w:rPr>
          <w:sz w:val="20"/>
          <w:lang w:val="en-US"/>
        </w:rPr>
        <w:t>In Turkey, the British Red Cross also worked with the Turkish Red Crescent to help Syrians in seven refugee camps along the border. It provided 34,000 mattresses, 2,750 electric heaters, 6,000 tarpaulins and 11,500 hygiene parcels to around 6,800 Syrian families.</w:t>
      </w:r>
    </w:p>
    <w:p w:rsidR="00FD7E5D" w:rsidRPr="00441C1D" w:rsidRDefault="00FD7E5D" w:rsidP="00441C1D">
      <w:pPr>
        <w:ind w:left="720"/>
        <w:rPr>
          <w:sz w:val="20"/>
          <w:lang w:val="en-US"/>
        </w:rPr>
        <w:sectPr w:rsidR="00FD7E5D" w:rsidRPr="00441C1D">
          <w:pgSz w:w="11900" w:h="16840"/>
          <w:pgMar w:top="1134" w:right="1134" w:bottom="1134" w:left="1134" w:header="708" w:footer="708" w:gutter="0"/>
          <w:cols w:space="708"/>
        </w:sectPr>
      </w:pPr>
    </w:p>
    <w:p w:rsidR="00FD7E5D" w:rsidRPr="000315D9" w:rsidRDefault="00FD7E5D" w:rsidP="00FD7E5D">
      <w:pPr>
        <w:rPr>
          <w:sz w:val="20"/>
          <w:lang w:val="en-US"/>
        </w:rPr>
        <w:sectPr w:rsidR="00FD7E5D" w:rsidRPr="000315D9">
          <w:type w:val="continuous"/>
          <w:pgSz w:w="11900" w:h="16840"/>
          <w:pgMar w:top="1134" w:right="1134" w:bottom="1134" w:left="1134" w:header="708" w:footer="708" w:gutter="0"/>
          <w:cols w:num="2" w:space="720"/>
        </w:sectPr>
      </w:pPr>
    </w:p>
    <w:p w:rsidR="00441C1D" w:rsidRDefault="00DB5136" w:rsidP="00FD7E5D">
      <w:pPr>
        <w:rPr>
          <w:lang w:val="en-US"/>
        </w:rPr>
      </w:pPr>
      <w:r>
        <w:rPr>
          <w:noProof/>
          <w:color w:val="FF0000"/>
          <w:sz w:val="48"/>
        </w:rPr>
        <w:lastRenderedPageBreak/>
        <w:drawing>
          <wp:anchor distT="0" distB="0" distL="114300" distR="114300" simplePos="0" relativeHeight="251663360" behindDoc="0" locked="0" layoutInCell="1" allowOverlap="1" wp14:anchorId="12EE8E46" wp14:editId="64D4BFEF">
            <wp:simplePos x="0" y="0"/>
            <wp:positionH relativeFrom="column">
              <wp:posOffset>5715</wp:posOffset>
            </wp:positionH>
            <wp:positionV relativeFrom="paragraph">
              <wp:posOffset>147320</wp:posOffset>
            </wp:positionV>
            <wp:extent cx="2029460" cy="1329055"/>
            <wp:effectExtent l="0" t="0" r="0" b="0"/>
            <wp:wrapSquare wrapText="bothSides"/>
            <wp:docPr id="10" name="Picture 28" descr=" man stands beside a concret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man stands beside a concrete building"/>
                    <pic:cNvPicPr>
                      <a:picLocks noChangeAspect="1" noChangeArrowheads="1"/>
                    </pic:cNvPicPr>
                  </pic:nvPicPr>
                  <pic:blipFill>
                    <a:blip r:embed="rId19"/>
                    <a:srcRect/>
                    <a:stretch>
                      <a:fillRect/>
                    </a:stretch>
                  </pic:blipFill>
                  <pic:spPr bwMode="auto">
                    <a:xfrm>
                      <a:off x="0" y="0"/>
                      <a:ext cx="2029460" cy="1329055"/>
                    </a:xfrm>
                    <a:prstGeom prst="rect">
                      <a:avLst/>
                    </a:prstGeom>
                    <a:noFill/>
                    <a:ln w="9525">
                      <a:noFill/>
                      <a:miter lim="800000"/>
                      <a:headEnd/>
                      <a:tailEnd/>
                    </a:ln>
                  </pic:spPr>
                </pic:pic>
              </a:graphicData>
            </a:graphic>
          </wp:anchor>
        </w:drawing>
      </w:r>
      <w:r w:rsidR="00441C1D">
        <w:rPr>
          <w:color w:val="FF0000"/>
          <w:sz w:val="48"/>
          <w:lang w:val="en-US"/>
        </w:rPr>
        <w:t xml:space="preserve">Case study </w:t>
      </w:r>
      <w:r>
        <w:rPr>
          <w:color w:val="FF0000"/>
          <w:sz w:val="48"/>
          <w:lang w:val="en-US"/>
        </w:rPr>
        <w:t>B</w:t>
      </w:r>
    </w:p>
    <w:p w:rsidR="00034C1F" w:rsidRDefault="00FD7E5D" w:rsidP="00FD7E5D">
      <w:pPr>
        <w:rPr>
          <w:sz w:val="20"/>
          <w:lang w:val="en-US"/>
        </w:rPr>
      </w:pPr>
      <w:r w:rsidRPr="000315D9">
        <w:rPr>
          <w:sz w:val="20"/>
          <w:lang w:val="en-US"/>
        </w:rPr>
        <w:t>When stepping out of his front door meant facing a storm of gunfire, Marwan knew he had to leave</w:t>
      </w:r>
      <w:r w:rsidR="00B16844">
        <w:rPr>
          <w:sz w:val="20"/>
          <w:lang w:val="en-US"/>
        </w:rPr>
        <w:t xml:space="preserve"> the area</w:t>
      </w:r>
      <w:r w:rsidRPr="000315D9">
        <w:rPr>
          <w:sz w:val="20"/>
          <w:lang w:val="en-US"/>
        </w:rPr>
        <w:t>.</w:t>
      </w:r>
      <w:r w:rsidR="001209B7" w:rsidRPr="000315D9">
        <w:rPr>
          <w:sz w:val="20"/>
          <w:lang w:val="en-US"/>
        </w:rPr>
        <w:t xml:space="preserve"> </w:t>
      </w:r>
    </w:p>
    <w:p w:rsidR="00034C1F" w:rsidRDefault="00034C1F" w:rsidP="00FD7E5D">
      <w:pPr>
        <w:rPr>
          <w:sz w:val="20"/>
          <w:lang w:val="en-US"/>
        </w:rPr>
      </w:pPr>
    </w:p>
    <w:p w:rsidR="00FD7E5D" w:rsidRPr="000315D9" w:rsidRDefault="00FD7E5D" w:rsidP="000E7CB3">
      <w:pPr>
        <w:ind w:left="2880"/>
        <w:rPr>
          <w:sz w:val="20"/>
          <w:lang w:val="en-US"/>
        </w:rPr>
      </w:pPr>
      <w:r w:rsidRPr="000315D9">
        <w:rPr>
          <w:i/>
          <w:sz w:val="20"/>
          <w:lang w:val="en-US"/>
        </w:rPr>
        <w:t>“The bullets were coming from everywhere. When I went to the roof to check the water tank, they would shoot. If you walked in the street they would shoot. Everyone was shooting, so we had to run away. We didn’t want to leave our lives, and have our homes taken over by strangers. But we made it out, thanks be to God.”</w:t>
      </w:r>
    </w:p>
    <w:p w:rsidR="00FD7E5D" w:rsidRPr="000315D9" w:rsidRDefault="00FD7E5D" w:rsidP="00FD7E5D">
      <w:pPr>
        <w:rPr>
          <w:sz w:val="20"/>
          <w:lang w:val="en-US"/>
        </w:rPr>
      </w:pPr>
    </w:p>
    <w:p w:rsidR="00FD7E5D" w:rsidRPr="000315D9" w:rsidRDefault="00FD7E5D" w:rsidP="00FD7E5D">
      <w:pPr>
        <w:rPr>
          <w:b/>
          <w:sz w:val="20"/>
          <w:lang w:val="en-US"/>
        </w:rPr>
      </w:pPr>
      <w:r w:rsidRPr="000315D9">
        <w:rPr>
          <w:b/>
          <w:sz w:val="20"/>
          <w:lang w:val="en-US"/>
        </w:rPr>
        <w:t>Living in a shell</w:t>
      </w:r>
    </w:p>
    <w:p w:rsidR="00FD7E5D" w:rsidRPr="000315D9" w:rsidRDefault="00FD7E5D" w:rsidP="00FD7E5D">
      <w:pPr>
        <w:rPr>
          <w:sz w:val="20"/>
          <w:lang w:val="en-US"/>
        </w:rPr>
      </w:pPr>
      <w:r w:rsidRPr="000315D9">
        <w:rPr>
          <w:sz w:val="20"/>
          <w:lang w:val="en-US"/>
        </w:rPr>
        <w:t xml:space="preserve">Marwan and his family found a place to rent in a small village in northern Lebanon. The unfinished building is far from homely. There are rooms, but no plaster on the walls. There are no doors, no floors and the kitchen barely exists. Marwan is one of more than one million refugees living in Lebanon. </w:t>
      </w:r>
      <w:r w:rsidR="00774B20">
        <w:rPr>
          <w:sz w:val="20"/>
          <w:lang w:val="en-US"/>
        </w:rPr>
        <w:t>‘</w:t>
      </w:r>
      <w:r w:rsidRPr="000315D9">
        <w:rPr>
          <w:sz w:val="20"/>
          <w:lang w:val="en-US"/>
        </w:rPr>
        <w:t>Tough</w:t>
      </w:r>
      <w:r w:rsidR="00774B20">
        <w:rPr>
          <w:sz w:val="20"/>
          <w:lang w:val="en-US"/>
        </w:rPr>
        <w:t>’</w:t>
      </w:r>
      <w:r w:rsidRPr="000315D9">
        <w:rPr>
          <w:sz w:val="20"/>
          <w:lang w:val="en-US"/>
        </w:rPr>
        <w:t xml:space="preserve"> doesn’t begin to describe life here – there are no official refugee camps and the adults do not have the right to work.</w:t>
      </w:r>
    </w:p>
    <w:p w:rsidR="00FD7E5D" w:rsidRPr="000315D9" w:rsidRDefault="00FD7E5D" w:rsidP="00FD7E5D">
      <w:pPr>
        <w:rPr>
          <w:sz w:val="20"/>
          <w:lang w:val="en-US"/>
        </w:rPr>
      </w:pPr>
    </w:p>
    <w:p w:rsidR="00FD7E5D" w:rsidRPr="000315D9" w:rsidRDefault="00FD7E5D" w:rsidP="00FD7E5D">
      <w:pPr>
        <w:rPr>
          <w:b/>
          <w:sz w:val="20"/>
          <w:lang w:val="en-US"/>
        </w:rPr>
      </w:pPr>
      <w:r w:rsidRPr="000315D9">
        <w:rPr>
          <w:b/>
          <w:sz w:val="20"/>
          <w:lang w:val="en-US"/>
        </w:rPr>
        <w:t>The worst thing</w:t>
      </w:r>
    </w:p>
    <w:p w:rsidR="00FD7E5D" w:rsidRPr="000315D9" w:rsidRDefault="00FD7E5D" w:rsidP="00FD7E5D">
      <w:pPr>
        <w:rPr>
          <w:sz w:val="20"/>
          <w:lang w:val="en-US"/>
        </w:rPr>
      </w:pPr>
      <w:r w:rsidRPr="000315D9">
        <w:rPr>
          <w:sz w:val="20"/>
          <w:lang w:val="en-US"/>
        </w:rPr>
        <w:t>He’s not used to living like this. He used to own a business, a house and a car. Now he sits on a plastic chair in this shell of a house, wearing sandals and a tracksuit and a defeated expression.</w:t>
      </w:r>
    </w:p>
    <w:p w:rsidR="00FD7E5D" w:rsidRPr="000315D9" w:rsidRDefault="00FD7E5D" w:rsidP="00FD7E5D">
      <w:pPr>
        <w:rPr>
          <w:i/>
          <w:sz w:val="20"/>
          <w:lang w:val="en-US"/>
        </w:rPr>
      </w:pPr>
      <w:r w:rsidRPr="000315D9">
        <w:rPr>
          <w:i/>
          <w:sz w:val="20"/>
          <w:lang w:val="en-US"/>
        </w:rPr>
        <w:t xml:space="preserve">“As a father the worst thing is that I can no longer provide for my family. We used to have days out, and go for picnics. Now we can barely eat.” </w:t>
      </w:r>
    </w:p>
    <w:p w:rsidR="00FD7E5D" w:rsidRPr="000315D9" w:rsidRDefault="00FD7E5D" w:rsidP="00FD7E5D">
      <w:pPr>
        <w:rPr>
          <w:sz w:val="20"/>
          <w:lang w:val="en-US"/>
        </w:rPr>
      </w:pPr>
    </w:p>
    <w:p w:rsidR="00FD7E5D" w:rsidRPr="000315D9" w:rsidRDefault="00FD7E5D" w:rsidP="00FD7E5D">
      <w:pPr>
        <w:rPr>
          <w:i/>
          <w:sz w:val="20"/>
          <w:lang w:val="en-US"/>
        </w:rPr>
      </w:pPr>
      <w:r w:rsidRPr="000315D9">
        <w:rPr>
          <w:sz w:val="20"/>
          <w:lang w:val="en-US"/>
        </w:rPr>
        <w:t xml:space="preserve">The refugees here rely on charities to get by. The Lebanese Red Cross, a partner of the British Red Cross, is giving Marwan and others cash so they can choose to buy what they most need: food, clothes or rent. Marwan says: </w:t>
      </w:r>
      <w:r w:rsidRPr="000315D9">
        <w:rPr>
          <w:i/>
          <w:sz w:val="20"/>
          <w:lang w:val="en-US"/>
        </w:rPr>
        <w:t>“We cannot be proud. I can’t buy clothes for my children. People look at us and can see we are in a bad situation because we cannot dress the children well or send them to school.”</w:t>
      </w:r>
    </w:p>
    <w:p w:rsidR="00FD7E5D" w:rsidRPr="000315D9" w:rsidRDefault="00FD7E5D" w:rsidP="00FD7E5D">
      <w:pPr>
        <w:rPr>
          <w:sz w:val="20"/>
          <w:lang w:val="en-US"/>
        </w:rPr>
      </w:pPr>
    </w:p>
    <w:p w:rsidR="00FD7E5D" w:rsidRPr="000315D9" w:rsidRDefault="00FD7E5D" w:rsidP="00FD7E5D">
      <w:pPr>
        <w:rPr>
          <w:b/>
          <w:sz w:val="20"/>
          <w:lang w:val="en-US"/>
        </w:rPr>
      </w:pPr>
      <w:r w:rsidRPr="000315D9">
        <w:rPr>
          <w:b/>
          <w:sz w:val="20"/>
          <w:lang w:val="en-US"/>
        </w:rPr>
        <w:t>The pressure is building</w:t>
      </w:r>
    </w:p>
    <w:p w:rsidR="00034C1F" w:rsidRDefault="00FD7E5D">
      <w:r w:rsidRPr="000315D9">
        <w:rPr>
          <w:sz w:val="20"/>
          <w:lang w:val="en-US"/>
        </w:rPr>
        <w:t xml:space="preserve">Marwan is in limbo, dwelling on the past and unsure what lies ahead. </w:t>
      </w:r>
      <w:r w:rsidRPr="000315D9">
        <w:rPr>
          <w:i/>
          <w:sz w:val="20"/>
          <w:lang w:val="en-US"/>
        </w:rPr>
        <w:t>“Before we had money, and services. We had cars; everything was better. I keep asking myself – why did this happen, why has this happened to us? I go over it in my mind and the pressure builds on me. We have heard now that our house is destroyed, the whole area has gone. We don’t know if we’ll ever go back.”</w:t>
      </w:r>
    </w:p>
    <w:p w:rsidR="00FD7E5D" w:rsidRDefault="00FD7E5D"/>
    <w:p w:rsidR="00FD7E5D" w:rsidRDefault="00FD7E5D" w:rsidP="00FD7E5D">
      <w:pPr>
        <w:pBdr>
          <w:bottom w:val="single" w:sz="6" w:space="1" w:color="auto"/>
        </w:pBdr>
      </w:pPr>
    </w:p>
    <w:p w:rsidR="000315D9" w:rsidRDefault="000315D9" w:rsidP="00FD7E5D"/>
    <w:p w:rsidR="00441C1D" w:rsidRPr="003509E3" w:rsidRDefault="001209B7" w:rsidP="00FD7E5D">
      <w:r>
        <w:rPr>
          <w:noProof/>
        </w:rPr>
        <w:drawing>
          <wp:anchor distT="0" distB="0" distL="114300" distR="114300" simplePos="0" relativeHeight="251665408" behindDoc="1" locked="0" layoutInCell="1" allowOverlap="1" wp14:anchorId="730ED193" wp14:editId="1A8AF37C">
            <wp:simplePos x="0" y="0"/>
            <wp:positionH relativeFrom="column">
              <wp:posOffset>3175</wp:posOffset>
            </wp:positionH>
            <wp:positionV relativeFrom="paragraph">
              <wp:posOffset>192405</wp:posOffset>
            </wp:positionV>
            <wp:extent cx="2085975" cy="1367155"/>
            <wp:effectExtent l="19050" t="19050" r="9525" b="4445"/>
            <wp:wrapSquare wrapText="bothSides"/>
            <wp:docPr id="12" name="Picture 18" descr=" man stands in front of an ambu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man stands in front of an ambulance"/>
                    <pic:cNvPicPr>
                      <a:picLocks noChangeAspect="1" noChangeArrowheads="1"/>
                    </pic:cNvPicPr>
                  </pic:nvPicPr>
                  <pic:blipFill>
                    <a:blip r:embed="rId11"/>
                    <a:srcRect/>
                    <a:stretch>
                      <a:fillRect/>
                    </a:stretch>
                  </pic:blipFill>
                  <pic:spPr bwMode="auto">
                    <a:xfrm>
                      <a:off x="0" y="0"/>
                      <a:ext cx="2085975" cy="1367155"/>
                    </a:xfrm>
                    <a:prstGeom prst="rect">
                      <a:avLst/>
                    </a:prstGeom>
                    <a:noFill/>
                    <a:ln w="12700" cap="flat" cmpd="sng" algn="ctr">
                      <a:solidFill>
                        <a:schemeClr val="bg1"/>
                      </a:solidFill>
                      <a:prstDash val="solid"/>
                      <a:miter lim="800000"/>
                      <a:headEnd type="none" w="med" len="med"/>
                      <a:tailEnd type="none" w="med" len="med"/>
                    </a:ln>
                  </pic:spPr>
                </pic:pic>
              </a:graphicData>
            </a:graphic>
          </wp:anchor>
        </w:drawing>
      </w:r>
      <w:r w:rsidR="00441C1D">
        <w:rPr>
          <w:color w:val="FF0000"/>
          <w:sz w:val="48"/>
          <w:lang w:val="en-US"/>
        </w:rPr>
        <w:t xml:space="preserve">Case study </w:t>
      </w:r>
      <w:r w:rsidR="00DB5136">
        <w:rPr>
          <w:color w:val="FF0000"/>
          <w:sz w:val="48"/>
          <w:lang w:val="en-US"/>
        </w:rPr>
        <w:t>C</w:t>
      </w:r>
    </w:p>
    <w:p w:rsidR="00034C1F" w:rsidRDefault="00FD7E5D" w:rsidP="00FD7E5D">
      <w:pPr>
        <w:rPr>
          <w:sz w:val="20"/>
          <w:lang w:val="en-US"/>
        </w:rPr>
      </w:pPr>
      <w:r w:rsidRPr="00AF1CA2">
        <w:rPr>
          <w:sz w:val="20"/>
          <w:lang w:val="en-US"/>
        </w:rPr>
        <w:t xml:space="preserve">Ibrahim </w:t>
      </w:r>
      <w:proofErr w:type="spellStart"/>
      <w:r w:rsidRPr="00AF1CA2">
        <w:rPr>
          <w:sz w:val="20"/>
          <w:lang w:val="en-US"/>
        </w:rPr>
        <w:t>Shukhais</w:t>
      </w:r>
      <w:proofErr w:type="spellEnd"/>
      <w:r w:rsidRPr="00AF1CA2">
        <w:rPr>
          <w:sz w:val="20"/>
          <w:lang w:val="en-US"/>
        </w:rPr>
        <w:t xml:space="preserve"> was inspired to learn first aid when his own grandmother needed help. Years later, he is using those skills to help people caught up in the </w:t>
      </w:r>
      <w:r w:rsidR="00441C1D">
        <w:rPr>
          <w:sz w:val="20"/>
          <w:lang w:val="en-US"/>
        </w:rPr>
        <w:t>Syria</w:t>
      </w:r>
      <w:r w:rsidR="00774B20">
        <w:rPr>
          <w:sz w:val="20"/>
          <w:lang w:val="en-US"/>
        </w:rPr>
        <w:t>n</w:t>
      </w:r>
      <w:r w:rsidR="00441C1D" w:rsidRPr="00AF1CA2">
        <w:rPr>
          <w:sz w:val="20"/>
          <w:lang w:val="en-US"/>
        </w:rPr>
        <w:t xml:space="preserve"> </w:t>
      </w:r>
      <w:r w:rsidRPr="00AF1CA2">
        <w:rPr>
          <w:sz w:val="20"/>
          <w:lang w:val="en-US"/>
        </w:rPr>
        <w:t xml:space="preserve">conflict. </w:t>
      </w:r>
    </w:p>
    <w:p w:rsidR="00034C1F" w:rsidRDefault="00034C1F" w:rsidP="00FD7E5D">
      <w:pPr>
        <w:rPr>
          <w:sz w:val="20"/>
          <w:lang w:val="en-US"/>
        </w:rPr>
      </w:pPr>
    </w:p>
    <w:p w:rsidR="00FD7E5D" w:rsidRPr="00AF1CA2" w:rsidRDefault="00FD7E5D" w:rsidP="00FF0043">
      <w:pPr>
        <w:rPr>
          <w:sz w:val="20"/>
          <w:lang w:val="en-US"/>
        </w:rPr>
      </w:pPr>
      <w:r w:rsidRPr="00AF1CA2">
        <w:rPr>
          <w:sz w:val="20"/>
          <w:lang w:val="en-US"/>
        </w:rPr>
        <w:t>Ibrahim’s grandmother suffers from ill health and needs constant care. One day she </w:t>
      </w:r>
      <w:hyperlink r:id="rId20" w:history="1">
        <w:r w:rsidRPr="00AF1CA2">
          <w:rPr>
            <w:rStyle w:val="Hyperlink"/>
            <w:color w:val="auto"/>
            <w:sz w:val="20"/>
            <w:u w:val="none"/>
            <w:lang w:val="en-US"/>
          </w:rPr>
          <w:t>choked</w:t>
        </w:r>
      </w:hyperlink>
      <w:r w:rsidRPr="00AF1CA2">
        <w:rPr>
          <w:sz w:val="20"/>
          <w:lang w:val="en-US"/>
        </w:rPr>
        <w:t xml:space="preserve"> on some food and Ibrahim didn’t know what to do. She survived, but afterwards the 21-year-old graduate from </w:t>
      </w:r>
      <w:proofErr w:type="spellStart"/>
      <w:r w:rsidRPr="00AF1CA2">
        <w:rPr>
          <w:sz w:val="20"/>
          <w:lang w:val="en-US"/>
        </w:rPr>
        <w:t>Lattakia</w:t>
      </w:r>
      <w:proofErr w:type="spellEnd"/>
      <w:r w:rsidR="00444233">
        <w:rPr>
          <w:sz w:val="20"/>
          <w:lang w:val="en-US"/>
        </w:rPr>
        <w:t>, Syria,</w:t>
      </w:r>
      <w:r w:rsidRPr="00AF1CA2">
        <w:rPr>
          <w:sz w:val="20"/>
          <w:lang w:val="en-US"/>
        </w:rPr>
        <w:t xml:space="preserve"> decided to do a first aid course with the Syrian Arab Red Crescent.</w:t>
      </w:r>
    </w:p>
    <w:p w:rsidR="00FD7E5D" w:rsidRPr="00AF1CA2" w:rsidRDefault="00FD7E5D" w:rsidP="00FD7E5D">
      <w:pPr>
        <w:rPr>
          <w:sz w:val="20"/>
          <w:lang w:val="en-US"/>
        </w:rPr>
      </w:pPr>
    </w:p>
    <w:p w:rsidR="00034C1F" w:rsidRDefault="00FD7E5D" w:rsidP="00FD7E5D">
      <w:pPr>
        <w:rPr>
          <w:sz w:val="20"/>
          <w:lang w:val="en-US"/>
        </w:rPr>
      </w:pPr>
      <w:r w:rsidRPr="00AF1CA2">
        <w:rPr>
          <w:sz w:val="20"/>
          <w:lang w:val="en-US"/>
        </w:rPr>
        <w:t xml:space="preserve">Inspired by his training, he started volunteering for the </w:t>
      </w:r>
      <w:proofErr w:type="spellStart"/>
      <w:r w:rsidRPr="00AF1CA2">
        <w:rPr>
          <w:sz w:val="20"/>
          <w:lang w:val="en-US"/>
        </w:rPr>
        <w:t>organisation</w:t>
      </w:r>
      <w:proofErr w:type="spellEnd"/>
      <w:r w:rsidRPr="00AF1CA2">
        <w:rPr>
          <w:sz w:val="20"/>
          <w:lang w:val="en-US"/>
        </w:rPr>
        <w:t xml:space="preserve"> in 2011, and joined one of its ambulance teams. </w:t>
      </w:r>
    </w:p>
    <w:p w:rsidR="00034C1F" w:rsidRDefault="00034C1F" w:rsidP="00FD7E5D">
      <w:pPr>
        <w:rPr>
          <w:sz w:val="20"/>
          <w:lang w:val="en-US"/>
        </w:rPr>
      </w:pPr>
    </w:p>
    <w:p w:rsidR="00034C1F" w:rsidRDefault="00FD7E5D" w:rsidP="00FD7E5D">
      <w:pPr>
        <w:rPr>
          <w:sz w:val="20"/>
          <w:lang w:val="en-US"/>
        </w:rPr>
      </w:pPr>
      <w:r w:rsidRPr="00AF1CA2">
        <w:rPr>
          <w:sz w:val="20"/>
          <w:lang w:val="en-US"/>
        </w:rPr>
        <w:t xml:space="preserve">A few months ago, they were taking a young man with a broken leg to hospital when they heard that shells had fallen in one of </w:t>
      </w:r>
      <w:proofErr w:type="spellStart"/>
      <w:r w:rsidRPr="00AF1CA2">
        <w:rPr>
          <w:sz w:val="20"/>
          <w:lang w:val="en-US"/>
        </w:rPr>
        <w:t>Lattakia’s</w:t>
      </w:r>
      <w:proofErr w:type="spellEnd"/>
      <w:r w:rsidRPr="00AF1CA2">
        <w:rPr>
          <w:sz w:val="20"/>
          <w:lang w:val="en-US"/>
        </w:rPr>
        <w:t xml:space="preserve"> busy streets. </w:t>
      </w:r>
    </w:p>
    <w:p w:rsidR="00034C1F" w:rsidRDefault="00034C1F" w:rsidP="00FD7E5D">
      <w:pPr>
        <w:rPr>
          <w:sz w:val="20"/>
          <w:lang w:val="en-US"/>
        </w:rPr>
      </w:pPr>
    </w:p>
    <w:p w:rsidR="00034C1F" w:rsidRDefault="00FD7E5D" w:rsidP="00FD7E5D">
      <w:pPr>
        <w:rPr>
          <w:sz w:val="20"/>
          <w:lang w:val="en-US"/>
        </w:rPr>
      </w:pPr>
      <w:r w:rsidRPr="00AF1CA2">
        <w:rPr>
          <w:sz w:val="20"/>
          <w:lang w:val="en-US"/>
        </w:rPr>
        <w:t xml:space="preserve">His </w:t>
      </w:r>
      <w:proofErr w:type="gramStart"/>
      <w:r w:rsidRPr="00AF1CA2">
        <w:rPr>
          <w:sz w:val="20"/>
          <w:lang w:val="en-US"/>
        </w:rPr>
        <w:t>team were</w:t>
      </w:r>
      <w:proofErr w:type="gramEnd"/>
      <w:r w:rsidRPr="00AF1CA2">
        <w:rPr>
          <w:sz w:val="20"/>
          <w:lang w:val="en-US"/>
        </w:rPr>
        <w:t xml:space="preserve"> the first people to give help at the scene. Quickly and carefully, they moved people with fractures, badly damaged limbs and shrapnel wounds so they could get further treatment. </w:t>
      </w:r>
    </w:p>
    <w:p w:rsidR="00034C1F" w:rsidRDefault="00034C1F" w:rsidP="00FD7E5D">
      <w:pPr>
        <w:rPr>
          <w:sz w:val="20"/>
          <w:lang w:val="en-US"/>
        </w:rPr>
      </w:pPr>
    </w:p>
    <w:p w:rsidR="001209B7" w:rsidRPr="00441C1D" w:rsidRDefault="00FD7E5D" w:rsidP="00441C1D">
      <w:pPr>
        <w:rPr>
          <w:sz w:val="20"/>
          <w:lang w:val="en-US"/>
        </w:rPr>
      </w:pPr>
      <w:r w:rsidRPr="00AF1CA2">
        <w:rPr>
          <w:sz w:val="20"/>
          <w:lang w:val="en-US"/>
        </w:rPr>
        <w:t xml:space="preserve">He says: </w:t>
      </w:r>
      <w:r w:rsidRPr="00AF1CA2">
        <w:rPr>
          <w:i/>
          <w:sz w:val="20"/>
          <w:lang w:val="en-US"/>
        </w:rPr>
        <w:t>“It’s a strange feeling, a mix of joy, pride and satisfaction, when I'm the cause of saving someone’s life.”</w:t>
      </w:r>
    </w:p>
    <w:p w:rsidR="003509E3" w:rsidRDefault="003509E3" w:rsidP="001209B7">
      <w:pPr>
        <w:rPr>
          <w:color w:val="FF0000"/>
          <w:sz w:val="48"/>
          <w:lang w:val="en-US"/>
        </w:rPr>
      </w:pPr>
    </w:p>
    <w:p w:rsidR="00441C1D" w:rsidRDefault="00441C1D" w:rsidP="001209B7">
      <w:pPr>
        <w:rPr>
          <w:color w:val="FF0000"/>
          <w:sz w:val="48"/>
          <w:lang w:val="en-US"/>
        </w:rPr>
      </w:pPr>
      <w:r>
        <w:rPr>
          <w:color w:val="FF0000"/>
          <w:sz w:val="48"/>
          <w:lang w:val="en-US"/>
        </w:rPr>
        <w:lastRenderedPageBreak/>
        <w:t xml:space="preserve">Case study </w:t>
      </w:r>
      <w:r w:rsidR="00DB5136">
        <w:rPr>
          <w:color w:val="FF0000"/>
          <w:sz w:val="48"/>
          <w:lang w:val="en-US"/>
        </w:rPr>
        <w:t>D</w:t>
      </w:r>
    </w:p>
    <w:p w:rsidR="000315D9" w:rsidRDefault="00ED51DD" w:rsidP="001209B7">
      <w:r>
        <w:rPr>
          <w:lang w:val="en-US"/>
        </w:rPr>
        <w:t>A news</w:t>
      </w:r>
      <w:r w:rsidR="00DB5136">
        <w:rPr>
          <w:lang w:val="en-US"/>
        </w:rPr>
        <w:t xml:space="preserve"> item on ICRC work in Syria</w:t>
      </w:r>
      <w:r w:rsidR="00441C1D">
        <w:rPr>
          <w:rStyle w:val="FootnoteReference"/>
          <w:lang w:val="en-US"/>
        </w:rPr>
        <w:footnoteReference w:id="3"/>
      </w:r>
    </w:p>
    <w:p w:rsidR="001209B7" w:rsidRDefault="001209B7"/>
    <w:p w:rsidR="00A535DA" w:rsidRPr="00AF1CA2" w:rsidRDefault="00A535DA" w:rsidP="001209B7">
      <w:pPr>
        <w:rPr>
          <w:sz w:val="20"/>
          <w:lang w:val="en-US"/>
        </w:rPr>
      </w:pPr>
      <w:r w:rsidRPr="00AF1CA2">
        <w:rPr>
          <w:sz w:val="20"/>
          <w:lang w:val="en-US"/>
        </w:rPr>
        <w:t>…e</w:t>
      </w:r>
      <w:r w:rsidR="001209B7" w:rsidRPr="00AF1CA2">
        <w:rPr>
          <w:sz w:val="20"/>
          <w:lang w:val="en-US"/>
        </w:rPr>
        <w:t xml:space="preserve">arlier today, two Syrian Arab Red Crescent (SARC) volunteers, Ibrahim </w:t>
      </w:r>
      <w:proofErr w:type="spellStart"/>
      <w:r w:rsidR="001209B7" w:rsidRPr="00AF1CA2">
        <w:rPr>
          <w:sz w:val="20"/>
          <w:lang w:val="en-US"/>
        </w:rPr>
        <w:t>Eid</w:t>
      </w:r>
      <w:proofErr w:type="spellEnd"/>
      <w:r w:rsidR="001209B7" w:rsidRPr="00AF1CA2">
        <w:rPr>
          <w:sz w:val="20"/>
          <w:lang w:val="en-US"/>
        </w:rPr>
        <w:t xml:space="preserve"> from the </w:t>
      </w:r>
      <w:proofErr w:type="spellStart"/>
      <w:r w:rsidR="001209B7" w:rsidRPr="00AF1CA2">
        <w:rPr>
          <w:sz w:val="20"/>
          <w:lang w:val="en-US"/>
        </w:rPr>
        <w:t>Idlib</w:t>
      </w:r>
      <w:proofErr w:type="spellEnd"/>
      <w:r w:rsidR="001209B7" w:rsidRPr="00AF1CA2">
        <w:rPr>
          <w:sz w:val="20"/>
          <w:lang w:val="en-US"/>
        </w:rPr>
        <w:t xml:space="preserve"> branch and </w:t>
      </w:r>
      <w:proofErr w:type="spellStart"/>
      <w:r w:rsidR="001209B7" w:rsidRPr="00AF1CA2">
        <w:rPr>
          <w:sz w:val="20"/>
          <w:lang w:val="en-US"/>
        </w:rPr>
        <w:t>Mohamad</w:t>
      </w:r>
      <w:proofErr w:type="spellEnd"/>
      <w:r w:rsidR="001209B7" w:rsidRPr="00AF1CA2">
        <w:rPr>
          <w:sz w:val="20"/>
          <w:lang w:val="en-US"/>
        </w:rPr>
        <w:t xml:space="preserve"> Ahmad </w:t>
      </w:r>
      <w:proofErr w:type="spellStart"/>
      <w:r w:rsidR="001209B7" w:rsidRPr="00AF1CA2">
        <w:rPr>
          <w:sz w:val="20"/>
          <w:lang w:val="en-US"/>
        </w:rPr>
        <w:t>Kamouaa</w:t>
      </w:r>
      <w:proofErr w:type="spellEnd"/>
      <w:r w:rsidR="001209B7" w:rsidRPr="00AF1CA2">
        <w:rPr>
          <w:sz w:val="20"/>
          <w:lang w:val="en-US"/>
        </w:rPr>
        <w:t xml:space="preserve"> from the </w:t>
      </w:r>
      <w:proofErr w:type="spellStart"/>
      <w:r w:rsidR="001209B7" w:rsidRPr="00AF1CA2">
        <w:rPr>
          <w:sz w:val="20"/>
          <w:lang w:val="en-US"/>
        </w:rPr>
        <w:t>Maaret</w:t>
      </w:r>
      <w:proofErr w:type="spellEnd"/>
      <w:r w:rsidR="001209B7" w:rsidRPr="00AF1CA2">
        <w:rPr>
          <w:sz w:val="20"/>
          <w:lang w:val="en-US"/>
        </w:rPr>
        <w:t xml:space="preserve"> al-</w:t>
      </w:r>
      <w:proofErr w:type="spellStart"/>
      <w:r w:rsidR="001209B7" w:rsidRPr="00AF1CA2">
        <w:rPr>
          <w:sz w:val="20"/>
          <w:lang w:val="en-US"/>
        </w:rPr>
        <w:t>Nouman</w:t>
      </w:r>
      <w:proofErr w:type="spellEnd"/>
      <w:r w:rsidR="001209B7" w:rsidRPr="00AF1CA2">
        <w:rPr>
          <w:sz w:val="20"/>
          <w:lang w:val="en-US"/>
        </w:rPr>
        <w:t xml:space="preserve"> sub-branch, were killed</w:t>
      </w:r>
      <w:r w:rsidR="00B16844">
        <w:rPr>
          <w:sz w:val="20"/>
          <w:lang w:val="en-US"/>
        </w:rPr>
        <w:t xml:space="preserve"> </w:t>
      </w:r>
      <w:r w:rsidR="001209B7" w:rsidRPr="00AF1CA2">
        <w:rPr>
          <w:sz w:val="20"/>
          <w:lang w:val="en-US"/>
        </w:rPr>
        <w:t xml:space="preserve">while carrying out their duties. </w:t>
      </w:r>
    </w:p>
    <w:p w:rsidR="001209B7" w:rsidRPr="00AF1CA2" w:rsidRDefault="001209B7" w:rsidP="001209B7">
      <w:pPr>
        <w:rPr>
          <w:sz w:val="20"/>
          <w:lang w:val="en-US"/>
        </w:rPr>
      </w:pPr>
    </w:p>
    <w:p w:rsidR="00A535DA" w:rsidRPr="00AF1CA2" w:rsidRDefault="001209B7" w:rsidP="001209B7">
      <w:pPr>
        <w:rPr>
          <w:sz w:val="20"/>
          <w:lang w:val="en-US"/>
        </w:rPr>
      </w:pPr>
      <w:r w:rsidRPr="00AF1CA2">
        <w:rPr>
          <w:i/>
          <w:sz w:val="20"/>
          <w:lang w:val="en-US"/>
        </w:rPr>
        <w:t>"</w:t>
      </w:r>
      <w:r w:rsidR="00A535DA" w:rsidRPr="00AF1CA2">
        <w:rPr>
          <w:i/>
          <w:sz w:val="20"/>
          <w:lang w:val="en-US"/>
        </w:rPr>
        <w:t>I</w:t>
      </w:r>
      <w:r w:rsidRPr="00AF1CA2">
        <w:rPr>
          <w:i/>
          <w:sz w:val="20"/>
          <w:lang w:val="en-US"/>
        </w:rPr>
        <w:t xml:space="preserve">n Syria, as the humanitarian situation deteriorates, Ibrahim and </w:t>
      </w:r>
      <w:proofErr w:type="spellStart"/>
      <w:r w:rsidRPr="00AF1CA2">
        <w:rPr>
          <w:i/>
          <w:sz w:val="20"/>
          <w:lang w:val="en-US"/>
        </w:rPr>
        <w:t>Mohamad's</w:t>
      </w:r>
      <w:proofErr w:type="spellEnd"/>
      <w:r w:rsidRPr="00AF1CA2">
        <w:rPr>
          <w:i/>
          <w:sz w:val="20"/>
          <w:lang w:val="en-US"/>
        </w:rPr>
        <w:t xml:space="preserve"> deaths reflect the difficulties and dangers that SARC volunteers and other aid workers are facing there every day."</w:t>
      </w:r>
      <w:r w:rsidR="00A535DA" w:rsidRPr="00AF1CA2">
        <w:rPr>
          <w:i/>
          <w:sz w:val="20"/>
          <w:lang w:val="en-US"/>
        </w:rPr>
        <w:t xml:space="preserve"> </w:t>
      </w:r>
      <w:r w:rsidR="00774B20">
        <w:rPr>
          <w:sz w:val="20"/>
          <w:lang w:val="en-US"/>
        </w:rPr>
        <w:t>S</w:t>
      </w:r>
      <w:r w:rsidR="00774B20" w:rsidRPr="00AF1CA2">
        <w:rPr>
          <w:sz w:val="20"/>
          <w:lang w:val="en-US"/>
        </w:rPr>
        <w:t xml:space="preserve">aid </w:t>
      </w:r>
      <w:r w:rsidR="00A535DA" w:rsidRPr="00AF1CA2">
        <w:rPr>
          <w:sz w:val="20"/>
          <w:lang w:val="en-US"/>
        </w:rPr>
        <w:t xml:space="preserve">Robert </w:t>
      </w:r>
      <w:proofErr w:type="spellStart"/>
      <w:r w:rsidR="00A535DA" w:rsidRPr="00AF1CA2">
        <w:rPr>
          <w:sz w:val="20"/>
          <w:lang w:val="en-US"/>
        </w:rPr>
        <w:t>Mardini</w:t>
      </w:r>
      <w:proofErr w:type="spellEnd"/>
      <w:r w:rsidR="00A535DA" w:rsidRPr="00AF1CA2">
        <w:rPr>
          <w:sz w:val="20"/>
          <w:lang w:val="en-US"/>
        </w:rPr>
        <w:t xml:space="preserve">, who heads operations for the International Committee of the Red Cross (ICRC) in the </w:t>
      </w:r>
      <w:proofErr w:type="gramStart"/>
      <w:r w:rsidR="00A535DA" w:rsidRPr="00AF1CA2">
        <w:rPr>
          <w:sz w:val="20"/>
          <w:lang w:val="en-US"/>
        </w:rPr>
        <w:t>Near</w:t>
      </w:r>
      <w:proofErr w:type="gramEnd"/>
      <w:r w:rsidR="00A535DA" w:rsidRPr="00AF1CA2">
        <w:rPr>
          <w:sz w:val="20"/>
          <w:lang w:val="en-US"/>
        </w:rPr>
        <w:t xml:space="preserve"> and Middle East.</w:t>
      </w:r>
    </w:p>
    <w:p w:rsidR="001209B7" w:rsidRPr="00AF1CA2" w:rsidRDefault="001209B7" w:rsidP="001209B7">
      <w:pPr>
        <w:rPr>
          <w:sz w:val="20"/>
          <w:lang w:val="en-US"/>
        </w:rPr>
      </w:pPr>
    </w:p>
    <w:p w:rsidR="00034C1F" w:rsidRDefault="001209B7" w:rsidP="001209B7">
      <w:pPr>
        <w:rPr>
          <w:sz w:val="20"/>
          <w:lang w:val="en-US"/>
        </w:rPr>
      </w:pPr>
      <w:r w:rsidRPr="00AF1CA2">
        <w:rPr>
          <w:i/>
          <w:sz w:val="20"/>
          <w:lang w:val="en-US"/>
        </w:rPr>
        <w:t>"Under no circumstances should aid workers come under attack. They must not be targeted for doing this job. We call for an immediate stop to these attacks,"</w:t>
      </w:r>
      <w:r w:rsidRPr="00AF1CA2">
        <w:rPr>
          <w:sz w:val="20"/>
          <w:lang w:val="en-US"/>
        </w:rPr>
        <w:t xml:space="preserve"> said Elias </w:t>
      </w:r>
      <w:proofErr w:type="spellStart"/>
      <w:r w:rsidRPr="00AF1CA2">
        <w:rPr>
          <w:sz w:val="20"/>
          <w:lang w:val="en-US"/>
        </w:rPr>
        <w:t>Ghanem</w:t>
      </w:r>
      <w:proofErr w:type="spellEnd"/>
      <w:r w:rsidRPr="00AF1CA2">
        <w:rPr>
          <w:sz w:val="20"/>
          <w:lang w:val="en-US"/>
        </w:rPr>
        <w:t xml:space="preserve">, director of the Middle East and North Africa region for the International Federation of Red Cross and Red Crescent Societies. </w:t>
      </w:r>
    </w:p>
    <w:p w:rsidR="00034C1F" w:rsidRDefault="00034C1F" w:rsidP="001209B7">
      <w:pPr>
        <w:rPr>
          <w:sz w:val="20"/>
          <w:lang w:val="en-US"/>
        </w:rPr>
      </w:pPr>
    </w:p>
    <w:p w:rsidR="00B126DF" w:rsidRPr="00AF1CA2" w:rsidRDefault="001209B7" w:rsidP="001209B7">
      <w:pPr>
        <w:rPr>
          <w:i/>
          <w:sz w:val="20"/>
          <w:lang w:val="en-US"/>
        </w:rPr>
      </w:pPr>
      <w:r w:rsidRPr="00AF1CA2">
        <w:rPr>
          <w:i/>
          <w:sz w:val="20"/>
          <w:lang w:val="en-US"/>
        </w:rPr>
        <w:t>"In Syria, 42</w:t>
      </w:r>
      <w:r w:rsidR="00796C8F">
        <w:rPr>
          <w:rStyle w:val="FootnoteReference"/>
          <w:i/>
          <w:sz w:val="20"/>
          <w:lang w:val="en-US"/>
        </w:rPr>
        <w:footnoteReference w:id="4"/>
      </w:r>
      <w:r w:rsidRPr="00AF1CA2">
        <w:rPr>
          <w:i/>
          <w:sz w:val="20"/>
          <w:lang w:val="en-US"/>
        </w:rPr>
        <w:t xml:space="preserve"> SARC and eight Palestine Red Crescent volunteers have now lost their lives since the beginning of the conflict, all of them killed while carrying out their humanitarian duties. This is outrageous and unacceptable."</w:t>
      </w:r>
    </w:p>
    <w:p w:rsidR="001209B7" w:rsidRPr="00AF1CA2" w:rsidRDefault="001209B7" w:rsidP="001209B7">
      <w:pPr>
        <w:rPr>
          <w:i/>
          <w:sz w:val="20"/>
          <w:lang w:val="en-US"/>
        </w:rPr>
      </w:pPr>
    </w:p>
    <w:p w:rsidR="00034C1F" w:rsidRDefault="001209B7" w:rsidP="001209B7">
      <w:pPr>
        <w:rPr>
          <w:sz w:val="20"/>
          <w:lang w:val="en-US"/>
        </w:rPr>
      </w:pPr>
      <w:r w:rsidRPr="00AF1CA2">
        <w:rPr>
          <w:sz w:val="20"/>
          <w:lang w:val="en-US"/>
        </w:rPr>
        <w:t>The International Red Cross and Red Crescent Movement once again calls upon all parties involved in the conflict in Syria to respect its humanitarian work and guarantee the safety of aid workers and the</w:t>
      </w:r>
      <w:r w:rsidR="00774B20">
        <w:rPr>
          <w:sz w:val="20"/>
          <w:lang w:val="en-US"/>
        </w:rPr>
        <w:t xml:space="preserve"> </w:t>
      </w:r>
      <w:r w:rsidRPr="00AF1CA2">
        <w:rPr>
          <w:sz w:val="20"/>
          <w:lang w:val="en-US"/>
        </w:rPr>
        <w:t xml:space="preserve">unimpeded, immediate access to people in need across the country. </w:t>
      </w:r>
    </w:p>
    <w:p w:rsidR="00034C1F" w:rsidRDefault="00034C1F" w:rsidP="001209B7">
      <w:pPr>
        <w:rPr>
          <w:sz w:val="20"/>
          <w:lang w:val="en-US"/>
        </w:rPr>
      </w:pPr>
    </w:p>
    <w:p w:rsidR="00B126DF" w:rsidRPr="00AF1CA2" w:rsidRDefault="001209B7" w:rsidP="001209B7">
      <w:pPr>
        <w:rPr>
          <w:sz w:val="20"/>
          <w:lang w:val="en-US"/>
        </w:rPr>
      </w:pPr>
      <w:r w:rsidRPr="00AF1CA2">
        <w:rPr>
          <w:sz w:val="20"/>
          <w:lang w:val="en-US"/>
        </w:rPr>
        <w:t>Without respect for humanitarian workers, ambulances and health facilities, it will become close to impossible to continue saving lives and providing much-needed assistance to millions of Syrians.</w:t>
      </w:r>
    </w:p>
    <w:p w:rsidR="001209B7" w:rsidRPr="00AF1CA2" w:rsidRDefault="001209B7" w:rsidP="001209B7">
      <w:pPr>
        <w:rPr>
          <w:sz w:val="20"/>
          <w:lang w:val="en-US"/>
        </w:rPr>
      </w:pPr>
    </w:p>
    <w:p w:rsidR="00034C1F" w:rsidRDefault="001209B7" w:rsidP="001209B7">
      <w:pPr>
        <w:rPr>
          <w:sz w:val="20"/>
          <w:lang w:val="en-US"/>
        </w:rPr>
      </w:pPr>
      <w:r w:rsidRPr="00AF1CA2">
        <w:rPr>
          <w:sz w:val="20"/>
          <w:lang w:val="en-US"/>
        </w:rPr>
        <w:t xml:space="preserve">All parties to conflict are obliged under international humanitarian law to respect medical neutrality and to grant medical personnel, equipment and vehicles safe passage. </w:t>
      </w:r>
    </w:p>
    <w:p w:rsidR="00034C1F" w:rsidRDefault="00034C1F" w:rsidP="001209B7">
      <w:pPr>
        <w:rPr>
          <w:sz w:val="20"/>
          <w:lang w:val="en-US"/>
        </w:rPr>
      </w:pPr>
    </w:p>
    <w:p w:rsidR="001209B7" w:rsidRDefault="001209B7" w:rsidP="001209B7">
      <w:pPr>
        <w:rPr>
          <w:sz w:val="20"/>
          <w:lang w:val="en-US"/>
        </w:rPr>
      </w:pPr>
      <w:r w:rsidRPr="00AF1CA2">
        <w:rPr>
          <w:sz w:val="20"/>
          <w:lang w:val="en-US"/>
        </w:rPr>
        <w:t>It is strictly prohibited to attack the staff and volunteers of the International Red Cross and Red Crescent Movement, and all aid workers whose sole purpose is to provide humanitarian relief in emergencies.</w:t>
      </w:r>
    </w:p>
    <w:p w:rsidR="00441C1D" w:rsidRDefault="00441C1D" w:rsidP="001209B7">
      <w:pPr>
        <w:rPr>
          <w:sz w:val="20"/>
          <w:lang w:val="en-US"/>
        </w:rPr>
      </w:pPr>
    </w:p>
    <w:p w:rsidR="00441C1D" w:rsidRPr="00AF1CA2" w:rsidRDefault="00FF0043" w:rsidP="001209B7">
      <w:pPr>
        <w:rPr>
          <w:sz w:val="20"/>
          <w:lang w:val="en-US"/>
        </w:rPr>
      </w:pPr>
      <w:r>
        <w:rPr>
          <w:noProof/>
        </w:rPr>
        <w:pict>
          <v:shapetype id="_x0000_t202" coordsize="21600,21600" o:spt="202" path="m,l,21600r21600,l21600,xe">
            <v:stroke joinstyle="miter"/>
            <v:path gradientshapeok="t" o:connecttype="rect"/>
          </v:shapetype>
          <v:shape id="Text Box 2" o:spid="_x0000_s1028" type="#_x0000_t202" style="position:absolute;margin-left:-.45pt;margin-top:.7pt;width:466.05pt;height:135.6pt;z-index:25166745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0E7CB3" w:rsidRDefault="000E7CB3" w:rsidP="000E7CB3">
                  <w:pPr>
                    <w:rPr>
                      <w:b/>
                      <w:i/>
                      <w:iCs/>
                      <w:sz w:val="20"/>
                      <w:szCs w:val="20"/>
                    </w:rPr>
                  </w:pPr>
                  <w:r>
                    <w:rPr>
                      <w:b/>
                      <w:i/>
                      <w:iCs/>
                      <w:sz w:val="20"/>
                      <w:szCs w:val="20"/>
                    </w:rPr>
                    <w:t>Further information on the Red Cross and Red Crescent emblems in times of conflict</w:t>
                  </w:r>
                </w:p>
                <w:p w:rsidR="000E7CB3" w:rsidRPr="000E7CB3" w:rsidRDefault="000E7CB3" w:rsidP="000E7CB3">
                  <w:pPr>
                    <w:rPr>
                      <w:b/>
                      <w:i/>
                      <w:iCs/>
                      <w:sz w:val="20"/>
                      <w:szCs w:val="20"/>
                    </w:rPr>
                  </w:pPr>
                </w:p>
                <w:p w:rsidR="000E7CB3" w:rsidRPr="000E7CB3" w:rsidRDefault="000E7CB3" w:rsidP="000E7CB3">
                  <w:pPr>
                    <w:rPr>
                      <w:sz w:val="20"/>
                      <w:szCs w:val="20"/>
                    </w:rPr>
                  </w:pPr>
                  <w:r w:rsidRPr="000E7CB3">
                    <w:rPr>
                      <w:i/>
                      <w:iCs/>
                      <w:sz w:val="20"/>
                      <w:szCs w:val="20"/>
                    </w:rPr>
                    <w:t xml:space="preserve">Under international law, civilians should be protected from attacks during armed conflict. Aid workers are </w:t>
                  </w:r>
                  <w:r w:rsidR="00FF0043">
                    <w:rPr>
                      <w:i/>
                      <w:iCs/>
                      <w:sz w:val="20"/>
                      <w:szCs w:val="20"/>
                    </w:rPr>
                    <w:t xml:space="preserve">also </w:t>
                  </w:r>
                  <w:r w:rsidRPr="000E7CB3">
                    <w:rPr>
                      <w:i/>
                      <w:iCs/>
                      <w:sz w:val="20"/>
                      <w:szCs w:val="20"/>
                    </w:rPr>
                    <w:t>civilians. It is widely accepted tha</w:t>
                  </w:r>
                  <w:r w:rsidR="00FF0043">
                    <w:rPr>
                      <w:i/>
                      <w:iCs/>
                      <w:sz w:val="20"/>
                      <w:szCs w:val="20"/>
                    </w:rPr>
                    <w:t xml:space="preserve">t humanitarian relief personnel/aid workers </w:t>
                  </w:r>
                  <w:r w:rsidRPr="000E7CB3">
                    <w:rPr>
                      <w:i/>
                      <w:iCs/>
                      <w:sz w:val="20"/>
                      <w:szCs w:val="20"/>
                    </w:rPr>
                    <w:t xml:space="preserve">must be respected and protected. </w:t>
                  </w:r>
                </w:p>
                <w:p w:rsidR="000E7CB3" w:rsidRPr="000E7CB3" w:rsidRDefault="000E7CB3" w:rsidP="000E7CB3">
                  <w:pPr>
                    <w:rPr>
                      <w:i/>
                      <w:iCs/>
                      <w:sz w:val="20"/>
                      <w:szCs w:val="20"/>
                    </w:rPr>
                  </w:pPr>
                </w:p>
                <w:p w:rsidR="00D12439" w:rsidRDefault="00FF0043">
                  <w:pPr>
                    <w:rPr>
                      <w:i/>
                      <w:iCs/>
                      <w:sz w:val="20"/>
                      <w:szCs w:val="20"/>
                    </w:rPr>
                  </w:pPr>
                  <w:r>
                    <w:rPr>
                      <w:i/>
                      <w:iCs/>
                      <w:sz w:val="20"/>
                      <w:szCs w:val="20"/>
                    </w:rPr>
                    <w:t>I</w:t>
                  </w:r>
                  <w:r w:rsidR="000E7CB3">
                    <w:rPr>
                      <w:i/>
                      <w:iCs/>
                      <w:sz w:val="20"/>
                      <w:szCs w:val="20"/>
                    </w:rPr>
                    <w:t>t is likely that the R</w:t>
                  </w:r>
                  <w:r w:rsidR="000E7CB3" w:rsidRPr="000E7CB3">
                    <w:rPr>
                      <w:i/>
                      <w:iCs/>
                      <w:sz w:val="20"/>
                      <w:szCs w:val="20"/>
                    </w:rPr>
                    <w:t xml:space="preserve">ed </w:t>
                  </w:r>
                  <w:r w:rsidR="00D12439" w:rsidRPr="000E7CB3">
                    <w:rPr>
                      <w:i/>
                      <w:iCs/>
                      <w:sz w:val="20"/>
                      <w:szCs w:val="20"/>
                    </w:rPr>
                    <w:t>Crescent</w:t>
                  </w:r>
                  <w:r w:rsidR="000E7CB3" w:rsidRPr="000E7CB3">
                    <w:rPr>
                      <w:i/>
                      <w:iCs/>
                      <w:sz w:val="20"/>
                      <w:szCs w:val="20"/>
                    </w:rPr>
                    <w:t xml:space="preserve"> volunteers </w:t>
                  </w:r>
                  <w:r w:rsidR="00D12439">
                    <w:rPr>
                      <w:i/>
                      <w:iCs/>
                      <w:sz w:val="20"/>
                      <w:szCs w:val="20"/>
                    </w:rPr>
                    <w:t>in this article were killed when they were</w:t>
                  </w:r>
                  <w:r w:rsidR="000E7CB3" w:rsidRPr="000E7CB3">
                    <w:rPr>
                      <w:i/>
                      <w:iCs/>
                      <w:sz w:val="20"/>
                      <w:szCs w:val="20"/>
                    </w:rPr>
                    <w:t xml:space="preserve"> wearing the </w:t>
                  </w:r>
                  <w:r w:rsidR="00D12439" w:rsidRPr="000E7CB3">
                    <w:rPr>
                      <w:i/>
                      <w:iCs/>
                      <w:sz w:val="20"/>
                      <w:szCs w:val="20"/>
                    </w:rPr>
                    <w:t>Red Crescent</w:t>
                  </w:r>
                  <w:r w:rsidR="000E7CB3" w:rsidRPr="000E7CB3">
                    <w:rPr>
                      <w:i/>
                      <w:iCs/>
                      <w:sz w:val="20"/>
                      <w:szCs w:val="20"/>
                    </w:rPr>
                    <w:t xml:space="preserve"> emblem</w:t>
                  </w:r>
                  <w:r w:rsidR="00D12439">
                    <w:rPr>
                      <w:i/>
                      <w:iCs/>
                      <w:sz w:val="20"/>
                      <w:szCs w:val="20"/>
                    </w:rPr>
                    <w:t xml:space="preserve"> as part of their uniform. The Red Crescent and Red C</w:t>
                  </w:r>
                  <w:r w:rsidR="000E7CB3" w:rsidRPr="000E7CB3">
                    <w:rPr>
                      <w:i/>
                      <w:iCs/>
                      <w:sz w:val="20"/>
                      <w:szCs w:val="20"/>
                    </w:rPr>
                    <w:t>ross emblems are protective symbols, indicating the neutral</w:t>
                  </w:r>
                  <w:r>
                    <w:rPr>
                      <w:i/>
                      <w:iCs/>
                      <w:sz w:val="20"/>
                      <w:szCs w:val="20"/>
                    </w:rPr>
                    <w:t>ity and the humanitarian mandate/</w:t>
                  </w:r>
                  <w:bookmarkStart w:id="0" w:name="_GoBack"/>
                  <w:bookmarkEnd w:id="0"/>
                  <w:r w:rsidR="00D12439">
                    <w:rPr>
                      <w:i/>
                      <w:iCs/>
                      <w:sz w:val="20"/>
                      <w:szCs w:val="20"/>
                    </w:rPr>
                    <w:t>work of Red Crescent and R</w:t>
                  </w:r>
                  <w:r w:rsidR="000E7CB3" w:rsidRPr="000E7CB3">
                    <w:rPr>
                      <w:i/>
                      <w:iCs/>
                      <w:sz w:val="20"/>
                      <w:szCs w:val="20"/>
                    </w:rPr>
                    <w:t xml:space="preserve">ed </w:t>
                  </w:r>
                  <w:r w:rsidR="00D12439">
                    <w:rPr>
                      <w:i/>
                      <w:iCs/>
                      <w:sz w:val="20"/>
                      <w:szCs w:val="20"/>
                    </w:rPr>
                    <w:t>C</w:t>
                  </w:r>
                  <w:r w:rsidR="000E7CB3" w:rsidRPr="000E7CB3">
                    <w:rPr>
                      <w:i/>
                      <w:iCs/>
                      <w:sz w:val="20"/>
                      <w:szCs w:val="20"/>
                    </w:rPr>
                    <w:t xml:space="preserve">ross volunteers to reach those most in need. </w:t>
                  </w:r>
                </w:p>
                <w:p w:rsidR="00D12439" w:rsidRDefault="00D12439">
                  <w:pPr>
                    <w:rPr>
                      <w:i/>
                      <w:iCs/>
                      <w:sz w:val="20"/>
                      <w:szCs w:val="20"/>
                    </w:rPr>
                  </w:pPr>
                </w:p>
                <w:p w:rsidR="00AA79E0" w:rsidRDefault="000E7CB3">
                  <w:r w:rsidRPr="000E7CB3">
                    <w:rPr>
                      <w:i/>
                      <w:iCs/>
                      <w:sz w:val="20"/>
                      <w:szCs w:val="20"/>
                    </w:rPr>
                    <w:t xml:space="preserve">The emblems are clearly recognisable to help warring parties </w:t>
                  </w:r>
                  <w:r w:rsidR="00D12439">
                    <w:rPr>
                      <w:i/>
                      <w:iCs/>
                      <w:sz w:val="20"/>
                      <w:szCs w:val="20"/>
                    </w:rPr>
                    <w:t xml:space="preserve">(those involved in the conflict) to </w:t>
                  </w:r>
                  <w:r w:rsidRPr="000E7CB3">
                    <w:rPr>
                      <w:i/>
                      <w:iCs/>
                      <w:sz w:val="20"/>
                      <w:szCs w:val="20"/>
                    </w:rPr>
                    <w:t xml:space="preserve">distinguish between themselves and those providing assistance. The emblems should, in principle, according to international law, provide protection to the impartial Red Cross and Red Crescent humanitarian workers who wear it. </w:t>
                  </w:r>
                </w:p>
              </w:txbxContent>
            </v:textbox>
          </v:shape>
        </w:pict>
      </w:r>
    </w:p>
    <w:sectPr w:rsidR="00441C1D" w:rsidRPr="00AF1CA2" w:rsidSect="00FD7E5D">
      <w:type w:val="continuous"/>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C1D" w:rsidRDefault="00441C1D" w:rsidP="00441C1D">
      <w:r>
        <w:separator/>
      </w:r>
    </w:p>
  </w:endnote>
  <w:endnote w:type="continuationSeparator" w:id="0">
    <w:p w:rsidR="00441C1D" w:rsidRDefault="00441C1D" w:rsidP="0044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C1D" w:rsidRDefault="00441C1D" w:rsidP="00441C1D">
      <w:r>
        <w:separator/>
      </w:r>
    </w:p>
  </w:footnote>
  <w:footnote w:type="continuationSeparator" w:id="0">
    <w:p w:rsidR="00441C1D" w:rsidRDefault="00441C1D" w:rsidP="00441C1D">
      <w:r>
        <w:continuationSeparator/>
      </w:r>
    </w:p>
  </w:footnote>
  <w:footnote w:id="1">
    <w:p w:rsidR="00441C1D" w:rsidRPr="00441C1D" w:rsidRDefault="00441C1D" w:rsidP="00441C1D">
      <w:pPr>
        <w:pStyle w:val="FootnoteText"/>
      </w:pPr>
      <w:r>
        <w:rPr>
          <w:rStyle w:val="FootnoteReference"/>
        </w:rPr>
        <w:footnoteRef/>
      </w:r>
      <w:r>
        <w:t xml:space="preserve"> </w:t>
      </w:r>
      <w:proofErr w:type="gramStart"/>
      <w:r w:rsidRPr="00441C1D">
        <w:t>Perspectives on the conflict in Syria.</w:t>
      </w:r>
      <w:proofErr w:type="gramEnd"/>
      <w:r w:rsidRPr="00441C1D">
        <w:t xml:space="preserve"> The information and images have been sourced from the British Red Cross website, and are correct as of April 2015.</w:t>
      </w:r>
    </w:p>
    <w:p w:rsidR="00441C1D" w:rsidRDefault="00441C1D">
      <w:pPr>
        <w:pStyle w:val="FootnoteText"/>
      </w:pPr>
    </w:p>
  </w:footnote>
  <w:footnote w:id="2">
    <w:p w:rsidR="00796C8F" w:rsidRDefault="00796C8F">
      <w:pPr>
        <w:pStyle w:val="FootnoteText"/>
      </w:pPr>
      <w:r>
        <w:rPr>
          <w:rStyle w:val="FootnoteReference"/>
        </w:rPr>
        <w:footnoteRef/>
      </w:r>
      <w:r>
        <w:t xml:space="preserve"> Please note</w:t>
      </w:r>
      <w:proofErr w:type="gramStart"/>
      <w:r>
        <w:t>,</w:t>
      </w:r>
      <w:proofErr w:type="gramEnd"/>
      <w:r>
        <w:t xml:space="preserve"> this figure is correct as of October 2015.</w:t>
      </w:r>
    </w:p>
  </w:footnote>
  <w:footnote w:id="3">
    <w:p w:rsidR="00441C1D" w:rsidRDefault="00441C1D">
      <w:pPr>
        <w:pStyle w:val="FootnoteText"/>
      </w:pPr>
      <w:r>
        <w:rPr>
          <w:rStyle w:val="FootnoteReference"/>
        </w:rPr>
        <w:footnoteRef/>
      </w:r>
      <w:r>
        <w:t xml:space="preserve"> Article from 3</w:t>
      </w:r>
      <w:r w:rsidRPr="00441C1D">
        <w:rPr>
          <w:vertAlign w:val="superscript"/>
        </w:rPr>
        <w:t>rd</w:t>
      </w:r>
      <w:r>
        <w:t xml:space="preserve"> April 2015</w:t>
      </w:r>
    </w:p>
  </w:footnote>
  <w:footnote w:id="4">
    <w:p w:rsidR="00796C8F" w:rsidRDefault="00796C8F">
      <w:pPr>
        <w:pStyle w:val="FootnoteText"/>
      </w:pPr>
      <w:r>
        <w:rPr>
          <w:rStyle w:val="FootnoteReference"/>
        </w:rPr>
        <w:footnoteRef/>
      </w:r>
      <w:r>
        <w:t xml:space="preserve"> Please note, since this article was written the number has increased from 42 to 48 volunteers and is correct as of October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8B7"/>
    <w:multiLevelType w:val="hybridMultilevel"/>
    <w:tmpl w:val="CF76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E13FA7"/>
    <w:multiLevelType w:val="multilevel"/>
    <w:tmpl w:val="38F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E62BF5"/>
    <w:rsid w:val="000315D9"/>
    <w:rsid w:val="00034C1F"/>
    <w:rsid w:val="000E7CB3"/>
    <w:rsid w:val="001209B7"/>
    <w:rsid w:val="00170326"/>
    <w:rsid w:val="001827DC"/>
    <w:rsid w:val="003509E3"/>
    <w:rsid w:val="003C350C"/>
    <w:rsid w:val="00420D0B"/>
    <w:rsid w:val="00441C1D"/>
    <w:rsid w:val="00444233"/>
    <w:rsid w:val="00510871"/>
    <w:rsid w:val="00527817"/>
    <w:rsid w:val="006F4E04"/>
    <w:rsid w:val="00774B20"/>
    <w:rsid w:val="00796C8F"/>
    <w:rsid w:val="008E5E9E"/>
    <w:rsid w:val="008F58EB"/>
    <w:rsid w:val="009A2155"/>
    <w:rsid w:val="00A535DA"/>
    <w:rsid w:val="00AA79E0"/>
    <w:rsid w:val="00AD12E5"/>
    <w:rsid w:val="00AF1CA2"/>
    <w:rsid w:val="00B017E5"/>
    <w:rsid w:val="00B126DF"/>
    <w:rsid w:val="00B16844"/>
    <w:rsid w:val="00B40880"/>
    <w:rsid w:val="00CC3C9D"/>
    <w:rsid w:val="00CF45F8"/>
    <w:rsid w:val="00D12439"/>
    <w:rsid w:val="00D80CED"/>
    <w:rsid w:val="00DB5136"/>
    <w:rsid w:val="00DE5F53"/>
    <w:rsid w:val="00E37767"/>
    <w:rsid w:val="00E46F90"/>
    <w:rsid w:val="00E62BF5"/>
    <w:rsid w:val="00EB2508"/>
    <w:rsid w:val="00ED51DD"/>
    <w:rsid w:val="00F06387"/>
    <w:rsid w:val="00F15413"/>
    <w:rsid w:val="00FD7E5D"/>
    <w:rsid w:val="00FF004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ru v:ext="edit" colors="#89104d,#93867a"/>
      <o:colormenu v:ext="edit" strokecolor="#93867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BF5"/>
    <w:rPr>
      <w:rFonts w:ascii="Arial" w:eastAsia="Times New Roman" w:hAnsi="Arial"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7E5D"/>
    <w:rPr>
      <w:color w:val="0000FF" w:themeColor="hyperlink"/>
      <w:u w:val="single"/>
    </w:rPr>
  </w:style>
  <w:style w:type="paragraph" w:styleId="BalloonText">
    <w:name w:val="Balloon Text"/>
    <w:basedOn w:val="Normal"/>
    <w:link w:val="BalloonTextChar"/>
    <w:rsid w:val="00034C1F"/>
    <w:rPr>
      <w:rFonts w:ascii="Tahoma" w:hAnsi="Tahoma" w:cs="Tahoma"/>
      <w:sz w:val="16"/>
      <w:szCs w:val="16"/>
    </w:rPr>
  </w:style>
  <w:style w:type="character" w:customStyle="1" w:styleId="BalloonTextChar">
    <w:name w:val="Balloon Text Char"/>
    <w:basedOn w:val="DefaultParagraphFont"/>
    <w:link w:val="BalloonText"/>
    <w:rsid w:val="00034C1F"/>
    <w:rPr>
      <w:rFonts w:ascii="Tahoma" w:eastAsia="Times New Roman" w:hAnsi="Tahoma" w:cs="Tahoma"/>
      <w:sz w:val="16"/>
      <w:szCs w:val="16"/>
      <w:lang w:val="en-GB" w:eastAsia="en-GB"/>
    </w:rPr>
  </w:style>
  <w:style w:type="character" w:styleId="CommentReference">
    <w:name w:val="annotation reference"/>
    <w:basedOn w:val="DefaultParagraphFont"/>
    <w:rsid w:val="00F15413"/>
    <w:rPr>
      <w:sz w:val="16"/>
      <w:szCs w:val="16"/>
    </w:rPr>
  </w:style>
  <w:style w:type="paragraph" w:styleId="CommentText">
    <w:name w:val="annotation text"/>
    <w:basedOn w:val="Normal"/>
    <w:link w:val="CommentTextChar"/>
    <w:rsid w:val="00F15413"/>
    <w:rPr>
      <w:sz w:val="20"/>
      <w:szCs w:val="20"/>
    </w:rPr>
  </w:style>
  <w:style w:type="character" w:customStyle="1" w:styleId="CommentTextChar">
    <w:name w:val="Comment Text Char"/>
    <w:basedOn w:val="DefaultParagraphFont"/>
    <w:link w:val="CommentText"/>
    <w:rsid w:val="00F15413"/>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rsid w:val="00F15413"/>
    <w:rPr>
      <w:b/>
      <w:bCs/>
    </w:rPr>
  </w:style>
  <w:style w:type="character" w:customStyle="1" w:styleId="CommentSubjectChar">
    <w:name w:val="Comment Subject Char"/>
    <w:basedOn w:val="CommentTextChar"/>
    <w:link w:val="CommentSubject"/>
    <w:rsid w:val="00F15413"/>
    <w:rPr>
      <w:rFonts w:ascii="Arial" w:eastAsia="Times New Roman" w:hAnsi="Arial" w:cs="Times New Roman"/>
      <w:b/>
      <w:bCs/>
      <w:sz w:val="20"/>
      <w:szCs w:val="20"/>
      <w:lang w:val="en-GB" w:eastAsia="en-GB"/>
    </w:rPr>
  </w:style>
  <w:style w:type="paragraph" w:styleId="FootnoteText">
    <w:name w:val="footnote text"/>
    <w:basedOn w:val="Normal"/>
    <w:link w:val="FootnoteTextChar"/>
    <w:rsid w:val="00441C1D"/>
    <w:rPr>
      <w:sz w:val="20"/>
      <w:szCs w:val="20"/>
    </w:rPr>
  </w:style>
  <w:style w:type="character" w:customStyle="1" w:styleId="FootnoteTextChar">
    <w:name w:val="Footnote Text Char"/>
    <w:basedOn w:val="DefaultParagraphFont"/>
    <w:link w:val="FootnoteText"/>
    <w:rsid w:val="00441C1D"/>
    <w:rPr>
      <w:rFonts w:ascii="Arial" w:eastAsia="Times New Roman" w:hAnsi="Arial" w:cs="Times New Roman"/>
      <w:sz w:val="20"/>
      <w:szCs w:val="20"/>
      <w:lang w:val="en-GB" w:eastAsia="en-GB"/>
    </w:rPr>
  </w:style>
  <w:style w:type="character" w:styleId="FootnoteReference">
    <w:name w:val="footnote reference"/>
    <w:basedOn w:val="DefaultParagraphFont"/>
    <w:rsid w:val="00441C1D"/>
    <w:rPr>
      <w:vertAlign w:val="superscript"/>
    </w:rPr>
  </w:style>
  <w:style w:type="paragraph" w:styleId="ListParagraph">
    <w:name w:val="List Paragraph"/>
    <w:basedOn w:val="Normal"/>
    <w:rsid w:val="00441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6331">
      <w:bodyDiv w:val="1"/>
      <w:marLeft w:val="0"/>
      <w:marRight w:val="0"/>
      <w:marTop w:val="0"/>
      <w:marBottom w:val="0"/>
      <w:divBdr>
        <w:top w:val="none" w:sz="0" w:space="0" w:color="auto"/>
        <w:left w:val="none" w:sz="0" w:space="0" w:color="auto"/>
        <w:bottom w:val="none" w:sz="0" w:space="0" w:color="auto"/>
        <w:right w:val="none" w:sz="0" w:space="0" w:color="auto"/>
      </w:divBdr>
    </w:div>
    <w:div w:id="202601647">
      <w:bodyDiv w:val="1"/>
      <w:marLeft w:val="0"/>
      <w:marRight w:val="0"/>
      <w:marTop w:val="0"/>
      <w:marBottom w:val="0"/>
      <w:divBdr>
        <w:top w:val="none" w:sz="0" w:space="0" w:color="auto"/>
        <w:left w:val="none" w:sz="0" w:space="0" w:color="auto"/>
        <w:bottom w:val="none" w:sz="0" w:space="0" w:color="auto"/>
        <w:right w:val="none" w:sz="0" w:space="0" w:color="auto"/>
      </w:divBdr>
    </w:div>
    <w:div w:id="360056632">
      <w:bodyDiv w:val="1"/>
      <w:marLeft w:val="0"/>
      <w:marRight w:val="0"/>
      <w:marTop w:val="0"/>
      <w:marBottom w:val="0"/>
      <w:divBdr>
        <w:top w:val="none" w:sz="0" w:space="0" w:color="auto"/>
        <w:left w:val="none" w:sz="0" w:space="0" w:color="auto"/>
        <w:bottom w:val="none" w:sz="0" w:space="0" w:color="auto"/>
        <w:right w:val="none" w:sz="0" w:space="0" w:color="auto"/>
      </w:divBdr>
    </w:div>
    <w:div w:id="454255197">
      <w:bodyDiv w:val="1"/>
      <w:marLeft w:val="0"/>
      <w:marRight w:val="0"/>
      <w:marTop w:val="0"/>
      <w:marBottom w:val="0"/>
      <w:divBdr>
        <w:top w:val="none" w:sz="0" w:space="0" w:color="auto"/>
        <w:left w:val="none" w:sz="0" w:space="0" w:color="auto"/>
        <w:bottom w:val="none" w:sz="0" w:space="0" w:color="auto"/>
        <w:right w:val="none" w:sz="0" w:space="0" w:color="auto"/>
      </w:divBdr>
    </w:div>
    <w:div w:id="502014591">
      <w:bodyDiv w:val="1"/>
      <w:marLeft w:val="0"/>
      <w:marRight w:val="0"/>
      <w:marTop w:val="0"/>
      <w:marBottom w:val="0"/>
      <w:divBdr>
        <w:top w:val="none" w:sz="0" w:space="0" w:color="auto"/>
        <w:left w:val="none" w:sz="0" w:space="0" w:color="auto"/>
        <w:bottom w:val="none" w:sz="0" w:space="0" w:color="auto"/>
        <w:right w:val="none" w:sz="0" w:space="0" w:color="auto"/>
      </w:divBdr>
    </w:div>
    <w:div w:id="568462263">
      <w:bodyDiv w:val="1"/>
      <w:marLeft w:val="0"/>
      <w:marRight w:val="0"/>
      <w:marTop w:val="0"/>
      <w:marBottom w:val="0"/>
      <w:divBdr>
        <w:top w:val="none" w:sz="0" w:space="0" w:color="auto"/>
        <w:left w:val="none" w:sz="0" w:space="0" w:color="auto"/>
        <w:bottom w:val="none" w:sz="0" w:space="0" w:color="auto"/>
        <w:right w:val="none" w:sz="0" w:space="0" w:color="auto"/>
      </w:divBdr>
    </w:div>
    <w:div w:id="605621080">
      <w:bodyDiv w:val="1"/>
      <w:marLeft w:val="0"/>
      <w:marRight w:val="0"/>
      <w:marTop w:val="0"/>
      <w:marBottom w:val="0"/>
      <w:divBdr>
        <w:top w:val="none" w:sz="0" w:space="0" w:color="auto"/>
        <w:left w:val="none" w:sz="0" w:space="0" w:color="auto"/>
        <w:bottom w:val="none" w:sz="0" w:space="0" w:color="auto"/>
        <w:right w:val="none" w:sz="0" w:space="0" w:color="auto"/>
      </w:divBdr>
    </w:div>
    <w:div w:id="677582508">
      <w:bodyDiv w:val="1"/>
      <w:marLeft w:val="0"/>
      <w:marRight w:val="0"/>
      <w:marTop w:val="0"/>
      <w:marBottom w:val="0"/>
      <w:divBdr>
        <w:top w:val="none" w:sz="0" w:space="0" w:color="auto"/>
        <w:left w:val="none" w:sz="0" w:space="0" w:color="auto"/>
        <w:bottom w:val="none" w:sz="0" w:space="0" w:color="auto"/>
        <w:right w:val="none" w:sz="0" w:space="0" w:color="auto"/>
      </w:divBdr>
    </w:div>
    <w:div w:id="1178158722">
      <w:bodyDiv w:val="1"/>
      <w:marLeft w:val="0"/>
      <w:marRight w:val="0"/>
      <w:marTop w:val="0"/>
      <w:marBottom w:val="0"/>
      <w:divBdr>
        <w:top w:val="none" w:sz="0" w:space="0" w:color="auto"/>
        <w:left w:val="none" w:sz="0" w:space="0" w:color="auto"/>
        <w:bottom w:val="none" w:sz="0" w:space="0" w:color="auto"/>
        <w:right w:val="none" w:sz="0" w:space="0" w:color="auto"/>
      </w:divBdr>
    </w:div>
    <w:div w:id="1409578419">
      <w:bodyDiv w:val="1"/>
      <w:marLeft w:val="0"/>
      <w:marRight w:val="0"/>
      <w:marTop w:val="0"/>
      <w:marBottom w:val="0"/>
      <w:divBdr>
        <w:top w:val="none" w:sz="0" w:space="0" w:color="auto"/>
        <w:left w:val="none" w:sz="0" w:space="0" w:color="auto"/>
        <w:bottom w:val="none" w:sz="0" w:space="0" w:color="auto"/>
        <w:right w:val="none" w:sz="0" w:space="0" w:color="auto"/>
      </w:divBdr>
    </w:div>
    <w:div w:id="1644847108">
      <w:bodyDiv w:val="1"/>
      <w:marLeft w:val="0"/>
      <w:marRight w:val="0"/>
      <w:marTop w:val="0"/>
      <w:marBottom w:val="0"/>
      <w:divBdr>
        <w:top w:val="none" w:sz="0" w:space="0" w:color="auto"/>
        <w:left w:val="none" w:sz="0" w:space="0" w:color="auto"/>
        <w:bottom w:val="none" w:sz="0" w:space="0" w:color="auto"/>
        <w:right w:val="none" w:sz="0" w:space="0" w:color="auto"/>
      </w:divBdr>
    </w:div>
    <w:div w:id="1667396118">
      <w:bodyDiv w:val="1"/>
      <w:marLeft w:val="0"/>
      <w:marRight w:val="0"/>
      <w:marTop w:val="0"/>
      <w:marBottom w:val="0"/>
      <w:divBdr>
        <w:top w:val="none" w:sz="0" w:space="0" w:color="auto"/>
        <w:left w:val="none" w:sz="0" w:space="0" w:color="auto"/>
        <w:bottom w:val="none" w:sz="0" w:space="0" w:color="auto"/>
        <w:right w:val="none" w:sz="0" w:space="0" w:color="auto"/>
      </w:divBdr>
    </w:div>
    <w:div w:id="1767193555">
      <w:bodyDiv w:val="1"/>
      <w:marLeft w:val="0"/>
      <w:marRight w:val="0"/>
      <w:marTop w:val="0"/>
      <w:marBottom w:val="0"/>
      <w:divBdr>
        <w:top w:val="none" w:sz="0" w:space="0" w:color="auto"/>
        <w:left w:val="none" w:sz="0" w:space="0" w:color="auto"/>
        <w:bottom w:val="none" w:sz="0" w:space="0" w:color="auto"/>
        <w:right w:val="none" w:sz="0" w:space="0" w:color="auto"/>
      </w:divBdr>
    </w:div>
    <w:div w:id="2046639597">
      <w:bodyDiv w:val="1"/>
      <w:marLeft w:val="0"/>
      <w:marRight w:val="0"/>
      <w:marTop w:val="0"/>
      <w:marBottom w:val="0"/>
      <w:divBdr>
        <w:top w:val="none" w:sz="0" w:space="0" w:color="auto"/>
        <w:left w:val="none" w:sz="0" w:space="0" w:color="auto"/>
        <w:bottom w:val="none" w:sz="0" w:space="0" w:color="auto"/>
        <w:right w:val="none" w:sz="0" w:space="0" w:color="auto"/>
      </w:divBdr>
    </w:div>
    <w:div w:id="2058967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redcross.org.uk/What-we-do/Preparing-for-disasters/Syria-preparing-for-multiple-disast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redcross.org.uk/Donate-Now/Make-a-single-donation/Disaster-Fund" TargetMode="External"/><Relationship Id="rId2" Type="http://schemas.openxmlformats.org/officeDocument/2006/relationships/numbering" Target="numbering.xml"/><Relationship Id="rId16" Type="http://schemas.openxmlformats.org/officeDocument/2006/relationships/hyperlink" Target="http://www.redcross.org.uk/What-we-do/Emergency-response/Past-emergency-appeals/Libya-and-Region-Appeal-2011" TargetMode="External"/><Relationship Id="rId20" Type="http://schemas.openxmlformats.org/officeDocument/2006/relationships/hyperlink" Target="http://www.redcross.org.uk/What-we-do/First-aid/Everyday-First-Aid/Chok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redcross.org.uk/Donate-Now/Make-a-single-donation/Syria-Crisis-Appeal" TargetMode="External"/><Relationship Id="rId10" Type="http://schemas.openxmlformats.org/officeDocument/2006/relationships/image" Target="media/image1.jpeg"/><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www.redcross.org.uk/What-we-do/Emergency-response/Current-emergency-appeals/Syria-Crisis-Appeal/What-we-are-doing-in-Syria" TargetMode="External"/><Relationship Id="rId14" Type="http://schemas.openxmlformats.org/officeDocument/2006/relationships/hyperlink" Target="http://www.redcross.org.uk/About-us/Who-we-are/The-international-Movement/The-Mov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27E9-9F92-49A1-A19A-51AF0805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25A46DE7</Template>
  <TotalTime>13</TotalTime>
  <Pages>3</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Lifeworlds Learning</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Bowden</dc:creator>
  <cp:lastModifiedBy>Lucy Tutton</cp:lastModifiedBy>
  <cp:revision>4</cp:revision>
  <dcterms:created xsi:type="dcterms:W3CDTF">2015-10-06T10:02:00Z</dcterms:created>
  <dcterms:modified xsi:type="dcterms:W3CDTF">2015-10-07T11:35:00Z</dcterms:modified>
</cp:coreProperties>
</file>